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5D96D" w14:textId="77777777" w:rsidR="00773E0C" w:rsidRDefault="00820247" w:rsidP="00773E0C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 качества</w:t>
      </w:r>
      <w:r w:rsidR="00773E0C" w:rsidRPr="00773E0C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  <w:r w:rsidR="00773E0C" w:rsidRPr="00773E0C">
        <w:rPr>
          <w:rFonts w:ascii="Times New Roman" w:eastAsiaTheme="minorHAnsi" w:hAnsi="Times New Roman" w:cs="Times New Roman"/>
          <w:sz w:val="28"/>
          <w:szCs w:val="28"/>
          <w:lang w:eastAsia="en-US"/>
        </w:rPr>
        <w:t>в Ленинградском областном государственном казенном учреждении «</w:t>
      </w:r>
      <w:r w:rsidR="00A963CF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Ленинградская областная экологическая милиция</w:t>
      </w:r>
      <w:r w:rsidR="00C232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D13E7">
        <w:rPr>
          <w:rFonts w:ascii="Times New Roman" w:eastAsiaTheme="minorHAnsi" w:hAnsi="Times New Roman" w:cs="Times New Roman"/>
          <w:sz w:val="28"/>
          <w:szCs w:val="28"/>
          <w:lang w:eastAsia="en-US"/>
        </w:rPr>
        <w:t>за 202</w:t>
      </w:r>
      <w:r w:rsidR="0039132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773E0C" w:rsidRPr="00773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14:paraId="31330AF5" w14:textId="77777777" w:rsidR="00D269C7" w:rsidRPr="00773E0C" w:rsidRDefault="00D269C7" w:rsidP="00773E0C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38231D" w14:textId="77777777" w:rsidR="00E20B97" w:rsidRDefault="00D269C7" w:rsidP="00D269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значениях показателей качества финансового менеджмента и нормированной оценке по ним: 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5754"/>
        <w:gridCol w:w="1705"/>
        <w:gridCol w:w="1384"/>
        <w:gridCol w:w="1705"/>
        <w:gridCol w:w="1844"/>
      </w:tblGrid>
      <w:tr w:rsidR="005D13E7" w:rsidRPr="005D13E7" w14:paraId="4D612746" w14:textId="77777777" w:rsidTr="00D269C7">
        <w:trPr>
          <w:tblHeader/>
        </w:trPr>
        <w:tc>
          <w:tcPr>
            <w:tcW w:w="2859" w:type="dxa"/>
          </w:tcPr>
          <w:p w14:paraId="1AA7B54D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54" w:type="dxa"/>
          </w:tcPr>
          <w:p w14:paraId="2EE3136E" w14:textId="77777777" w:rsidR="00D04C21" w:rsidRPr="00967DB6" w:rsidRDefault="00D04C21" w:rsidP="0020340F">
            <w:pPr>
              <w:spacing w:after="0"/>
              <w:ind w:hanging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705" w:type="dxa"/>
          </w:tcPr>
          <w:p w14:paraId="586D2F3D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Мин. и макс.</w:t>
            </w: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значения показателя</w:t>
            </w:r>
          </w:p>
        </w:tc>
        <w:tc>
          <w:tcPr>
            <w:tcW w:w="1384" w:type="dxa"/>
          </w:tcPr>
          <w:p w14:paraId="6FBA0D8D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1705" w:type="dxa"/>
          </w:tcPr>
          <w:p w14:paraId="4FA6C49F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Cs/>
                <w:sz w:val="24"/>
                <w:szCs w:val="24"/>
              </w:rPr>
              <w:t>Вес показателя</w:t>
            </w:r>
          </w:p>
        </w:tc>
        <w:tc>
          <w:tcPr>
            <w:tcW w:w="1844" w:type="dxa"/>
          </w:tcPr>
          <w:p w14:paraId="4BD1DEE7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DB6">
              <w:rPr>
                <w:rFonts w:ascii="Times New Roman" w:hAnsi="Times New Roman"/>
                <w:sz w:val="24"/>
                <w:szCs w:val="24"/>
              </w:rPr>
              <w:t xml:space="preserve">Нормированная оценка по показателю </w:t>
            </w:r>
          </w:p>
        </w:tc>
      </w:tr>
      <w:tr w:rsidR="005D13E7" w:rsidRPr="005D13E7" w14:paraId="4C72DF85" w14:textId="77777777" w:rsidTr="00D269C7">
        <w:trPr>
          <w:trHeight w:val="264"/>
          <w:tblHeader/>
        </w:trPr>
        <w:tc>
          <w:tcPr>
            <w:tcW w:w="2859" w:type="dxa"/>
          </w:tcPr>
          <w:p w14:paraId="232C7CBA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</w:tcPr>
          <w:p w14:paraId="7CB9AC4E" w14:textId="77777777" w:rsidR="00D04C21" w:rsidRPr="00967DB6" w:rsidRDefault="00D04C21" w:rsidP="0020340F">
            <w:pPr>
              <w:spacing w:after="0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14:paraId="7A142A23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72A18004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14:paraId="38B90AAC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2DDB2DA5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13E7" w:rsidRPr="005D13E7" w14:paraId="0768E743" w14:textId="77777777" w:rsidTr="00D269C7">
        <w:tc>
          <w:tcPr>
            <w:tcW w:w="15251" w:type="dxa"/>
            <w:gridSpan w:val="6"/>
          </w:tcPr>
          <w:p w14:paraId="6DF5BD37" w14:textId="77777777" w:rsidR="00D04C21" w:rsidRPr="00967DB6" w:rsidRDefault="00D04C21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Показатели оценки качества исполнения Учреждением бюджетных полномочий</w:t>
            </w:r>
          </w:p>
        </w:tc>
      </w:tr>
      <w:tr w:rsidR="005D13E7" w:rsidRPr="005D13E7" w14:paraId="6CF50862" w14:textId="77777777" w:rsidTr="00D269C7">
        <w:tc>
          <w:tcPr>
            <w:tcW w:w="2859" w:type="dxa"/>
          </w:tcPr>
          <w:p w14:paraId="5E7CA79D" w14:textId="77777777" w:rsidR="00D04C21" w:rsidRPr="00967DB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Р1. Процент своевременно представленных Учреждением документов и материалов по расходам для составления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5754" w:type="dxa"/>
          </w:tcPr>
          <w:p w14:paraId="6F372DAA" w14:textId="77777777" w:rsidR="00D04C21" w:rsidRPr="00967DB6" w:rsidRDefault="00A361E6" w:rsidP="0020340F">
            <w:pPr>
              <w:pStyle w:val="ConsPlusNormal"/>
              <w:widowControl/>
              <w:autoSpaceDE/>
              <w:autoSpaceDN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</m:oMath>
            </m:oMathPara>
          </w:p>
          <w:p w14:paraId="32DFC7B9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FDCC83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d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документов и материалов, установленных планом-графиком подготовки и рассмотрения проектов решений, документов и материалов, необходимых для составления проекта областного закона об областном бюджете Ленинградской области на очередной финансовый год и плановый период, утвержденным распоряжением Комитета финансов, представленных в отчетном году Учреждением в Комитет без нарушения установленных сроков (единиц);</w:t>
            </w:r>
          </w:p>
          <w:p w14:paraId="1C9BA24C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d</w:t>
            </w: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общее количество документов и материалов, которые должны быть представлены Учреждением в Комитет для составления проекта областного бюджета на очередной финансовый год и плановый период в соответствии с планом-графиком подготовки и рассмотрения проектов решений, документов и материалов, необходимых для составления 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областного закона об областном 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Ленинградской области на очередной финансовый год и плановый период, утвержденным распоряжением Комитета финансов в отчетном году (единиц)</w:t>
            </w:r>
          </w:p>
        </w:tc>
        <w:tc>
          <w:tcPr>
            <w:tcW w:w="1705" w:type="dxa"/>
          </w:tcPr>
          <w:p w14:paraId="19ADF5E2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1BEA263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84" w:type="dxa"/>
          </w:tcPr>
          <w:p w14:paraId="49688E26" w14:textId="721FB48E" w:rsidR="00D04C21" w:rsidRPr="00967DB6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3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34987A4F" w14:textId="77777777" w:rsidR="00D04C21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B222E02" w14:textId="7D5B59FF" w:rsidR="00B73E4F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94BD345" w14:textId="4B22093E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5285E75C" w14:textId="77777777" w:rsidTr="00D269C7">
        <w:tc>
          <w:tcPr>
            <w:tcW w:w="2859" w:type="dxa"/>
          </w:tcPr>
          <w:p w14:paraId="0F4F7D6F" w14:textId="77777777" w:rsidR="00D04C21" w:rsidRPr="00967DB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Р2. Число случаев несвоевременного представления Учреждением предложений (таблиц поправок) по расходам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</w:t>
            </w:r>
          </w:p>
        </w:tc>
        <w:tc>
          <w:tcPr>
            <w:tcW w:w="5754" w:type="dxa"/>
          </w:tcPr>
          <w:p w14:paraId="778BB91A" w14:textId="77777777" w:rsidR="00D04C21" w:rsidRPr="00967DB6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nt 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967DB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64919F9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nt</w:t>
            </w:r>
            <w:r w:rsidRPr="00967D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число случаев несвоевременного представления Учреждением в отчетном году предложений при подготовке областного закона «О внесении изменений в областной закон «Об областном бюджете Ленинградской области на текущий год и на плановый период» (единиц)</w:t>
            </w:r>
          </w:p>
        </w:tc>
        <w:tc>
          <w:tcPr>
            <w:tcW w:w="1705" w:type="dxa"/>
          </w:tcPr>
          <w:p w14:paraId="7D764549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max=0</w:t>
            </w:r>
          </w:p>
          <w:p w14:paraId="3D4D0DF0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129AAF1" w14:textId="77777777" w:rsidR="00D04C21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01C72F3" w14:textId="6B0F3323" w:rsidR="006022F2" w:rsidRPr="00967DB6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E72A80B" w14:textId="73C96E28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3FA5B10C" w14:textId="7A2DBF22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0E509C2D" w14:textId="77777777" w:rsidTr="00D269C7">
        <w:tc>
          <w:tcPr>
            <w:tcW w:w="2859" w:type="dxa"/>
          </w:tcPr>
          <w:p w14:paraId="760991A1" w14:textId="77777777" w:rsidR="00D04C21" w:rsidRPr="00967DB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Р3. Процент принятых форм обоснований бюджетных ассигнований, представленных Учреждением при разработке проекта областного бюджета Ленинградской области 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очередной финансовый год и плановый период</w:t>
            </w:r>
          </w:p>
        </w:tc>
        <w:tc>
          <w:tcPr>
            <w:tcW w:w="5754" w:type="dxa"/>
          </w:tcPr>
          <w:p w14:paraId="6824CC31" w14:textId="77777777" w:rsidR="00D04C21" w:rsidRPr="00967DB6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967DB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6BA53A2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bo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отклоненных Комитетом  форм обоснований бюджетных ассигнований (первоначальных и уточненных), представленных в отчетном году Учреждением при разработке проекта областного бюджета Ленинградской области на очередной финансовый год и плановый период (единиц);</w:t>
            </w:r>
          </w:p>
          <w:p w14:paraId="152753E8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r w:rsidRPr="00967D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форм обоснований бюджетных ассигнований (первоначальных и уточненных), представленных Учреждением в отчетном году в Комитет при разработке проекта областного бюджета Ленинградской области на очередной финансовый год и плановый период (единиц).</w:t>
            </w:r>
          </w:p>
          <w:p w14:paraId="20CAADE5" w14:textId="77777777" w:rsidR="00D04C21" w:rsidRPr="00967DB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A7DF007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14:paraId="6C6DFB1B" w14:textId="77777777" w:rsidR="00D04C21" w:rsidRPr="00967DB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967DB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84" w:type="dxa"/>
          </w:tcPr>
          <w:p w14:paraId="52472E59" w14:textId="455E9084" w:rsidR="00D04C21" w:rsidRPr="00967DB6" w:rsidRDefault="006022F2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3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0FC9E9C5" w14:textId="480A6A2C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5019F173" w14:textId="5E105039" w:rsidR="00D04C21" w:rsidRPr="00967DB6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6F0DFABF" w14:textId="77777777" w:rsidTr="00D269C7">
        <w:tc>
          <w:tcPr>
            <w:tcW w:w="2859" w:type="dxa"/>
          </w:tcPr>
          <w:p w14:paraId="45842431" w14:textId="77777777" w:rsidR="00D04C21" w:rsidRPr="00A90725" w:rsidRDefault="00D04C21" w:rsidP="00C86A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326590"/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Р4. Соотношение суммы изменений, внесенных 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предложениям 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в сводную бюджетную роспись областного бюджета в соответствии с принятыми изменениями в закон об областном бюджете Ленинградской области, и общего объема бюджетных ассигнований </w:t>
            </w:r>
          </w:p>
        </w:tc>
        <w:tc>
          <w:tcPr>
            <w:tcW w:w="5754" w:type="dxa"/>
          </w:tcPr>
          <w:p w14:paraId="796D4E54" w14:textId="77777777" w:rsidR="00D04C21" w:rsidRPr="00A90725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sba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sba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A9072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162E73F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ir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- сумма положительных и отрицательных (по модулю) изменений, внесенных в отчетном году 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по предложениям 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в сводную бюджетную роспись областного бюджета (тыс. рублей). </w:t>
            </w:r>
          </w:p>
          <w:p w14:paraId="7A4E4A1A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В сумму изменений не включаются изменения, связанные с реорганизационными мероприятиями;</w:t>
            </w:r>
          </w:p>
          <w:p w14:paraId="287DCF24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sba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бюджетных ассигнований </w:t>
            </w:r>
            <w:r w:rsidR="0003181D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ассигнований по КЦСР 5960214120) 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(по состоянию на конец отчетного года), предусмотренных Учреждению на отчетный год (тыс. рублей);</w:t>
            </w:r>
          </w:p>
          <w:p w14:paraId="7D80701E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907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sba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бюджетных ассигнований</w:t>
            </w:r>
            <w:r w:rsidR="0003181D"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ассигнований по КЦСР 596021</w:t>
            </w:r>
            <w:r w:rsidR="001D1989" w:rsidRPr="00A90725">
              <w:rPr>
                <w:rFonts w:ascii="Times New Roman" w:hAnsi="Times New Roman" w:cs="Times New Roman"/>
                <w:sz w:val="24"/>
                <w:szCs w:val="24"/>
              </w:rPr>
              <w:t>4120)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на начало отчетного года), предусмотренных Учреждению на отчетный год (тыс. рублей).</w:t>
            </w:r>
          </w:p>
          <w:p w14:paraId="435A1926" w14:textId="77777777" w:rsidR="00D04C21" w:rsidRPr="00A90725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2839028" w14:textId="77777777" w:rsidR="00D04C21" w:rsidRPr="00A90725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C3E4811" w14:textId="77777777" w:rsidR="00D04C21" w:rsidRPr="00A90725" w:rsidRDefault="00D04C21" w:rsidP="00C86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="00C86A8F" w:rsidRPr="00A90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07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14:paraId="3C5F7FA1" w14:textId="57DAE534" w:rsidR="00D04C21" w:rsidRPr="00A90725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73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36B019F5" w14:textId="32E27239" w:rsidR="00D04C21" w:rsidRPr="00A90725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1CE09702" w14:textId="78CD2C0C" w:rsidR="00D04C21" w:rsidRPr="00A90725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bookmarkEnd w:id="0"/>
      <w:tr w:rsidR="005D13E7" w:rsidRPr="005D13E7" w14:paraId="4BCC2E23" w14:textId="77777777" w:rsidTr="00D269C7">
        <w:tc>
          <w:tcPr>
            <w:tcW w:w="2859" w:type="dxa"/>
          </w:tcPr>
          <w:p w14:paraId="0659551F" w14:textId="77777777" w:rsidR="00D04C21" w:rsidRPr="002C3D4A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Р7. Число случаев несвоевременного предоставления Учреждением информации для внесения в реестр участников бюджетного процесса, а также юридических лиц, не являющихся участниками бюджетного процесса Ленинградской области (далее - Сводный реестр)</w:t>
            </w:r>
          </w:p>
        </w:tc>
        <w:tc>
          <w:tcPr>
            <w:tcW w:w="5754" w:type="dxa"/>
          </w:tcPr>
          <w:p w14:paraId="2C2330BF" w14:textId="77777777" w:rsidR="00D04C21" w:rsidRPr="002C3D4A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2C3D4A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D11E8DA" w14:textId="77777777" w:rsidR="00D04C21" w:rsidRPr="002C3D4A" w:rsidRDefault="00D04C21" w:rsidP="0020340F">
            <w:pPr>
              <w:pStyle w:val="ConsPlusNormal"/>
              <w:widowControl/>
              <w:autoSpaceDE/>
              <w:autoSpaceDN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2C3D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sr</w:t>
            </w:r>
            <w:r w:rsidRPr="002C3D4A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случаев предоставления Учреждением в отчетном году информации для внесения в Сводный реестр с нарушением сроков, указанных в порядке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 Ленинградской области, утвержденном нормативным правовым актом Комитета финансов (единиц)</w:t>
            </w:r>
          </w:p>
        </w:tc>
        <w:tc>
          <w:tcPr>
            <w:tcW w:w="1705" w:type="dxa"/>
          </w:tcPr>
          <w:p w14:paraId="131EC864" w14:textId="77777777" w:rsidR="00D04C21" w:rsidRPr="002C3D4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max=0</w:t>
            </w:r>
          </w:p>
          <w:p w14:paraId="1EFA6BF6" w14:textId="77777777" w:rsidR="00D04C21" w:rsidRPr="002C3D4A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2C3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080C88B9" w14:textId="77777777" w:rsidR="00D04C21" w:rsidRPr="002C3D4A" w:rsidRDefault="00A1196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63E5D834" w14:textId="0397E026" w:rsidR="00D04C21" w:rsidRPr="002C3D4A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3EAF0C70" w14:textId="41827B1F" w:rsidR="00D04C21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03A4292C" w14:textId="3E96EA80" w:rsidR="00B73E4F" w:rsidRPr="002C3D4A" w:rsidRDefault="00B73E4F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E7" w:rsidRPr="005D13E7" w14:paraId="0080692B" w14:textId="77777777" w:rsidTr="00D269C7">
        <w:tc>
          <w:tcPr>
            <w:tcW w:w="2859" w:type="dxa"/>
          </w:tcPr>
          <w:p w14:paraId="7312D48C" w14:textId="77777777" w:rsidR="00D04C21" w:rsidRPr="00C37840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 xml:space="preserve">Р8. Соотношение кассовых расходов и плановых объемов бюджетных ассигнований Учреждения </w:t>
            </w:r>
          </w:p>
        </w:tc>
        <w:tc>
          <w:tcPr>
            <w:tcW w:w="5754" w:type="dxa"/>
          </w:tcPr>
          <w:p w14:paraId="3470E4EA" w14:textId="77777777" w:rsidR="00D04C21" w:rsidRPr="00C37840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cr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6A0AA7C4" w14:textId="77777777" w:rsidR="00D04C21" w:rsidRPr="00C37840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D30456" w14:textId="77777777" w:rsidR="00D04C21" w:rsidRPr="00C37840" w:rsidRDefault="00D04C21" w:rsidP="0020340F">
            <w:pPr>
              <w:autoSpaceDE w:val="0"/>
              <w:autoSpaceDN w:val="0"/>
              <w:adjustRightInd w:val="0"/>
              <w:spacing w:after="0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3784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cr</w:t>
            </w: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Учреждения в отчетном году  (тыс. рублей);</w:t>
            </w:r>
          </w:p>
          <w:p w14:paraId="7B5A33ED" w14:textId="77777777" w:rsidR="00D04C21" w:rsidRPr="00C37840" w:rsidRDefault="00D04C21" w:rsidP="006A619B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pba</w:t>
            </w:r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уточненный плановый объем бюджетных ассигнований </w:t>
            </w:r>
            <w:r w:rsidR="006A619B"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Учреждения </w:t>
            </w:r>
            <w:r w:rsidRPr="00C37840">
              <w:rPr>
                <w:rFonts w:ascii="Times New Roman" w:eastAsiaTheme="minorEastAsia" w:hAnsi="Times New Roman" w:cs="Times New Roman"/>
                <w:sz w:val="24"/>
                <w:szCs w:val="24"/>
              </w:rPr>
              <w:t>по расходам (тыс. рублей)</w:t>
            </w:r>
          </w:p>
        </w:tc>
        <w:tc>
          <w:tcPr>
            <w:tcW w:w="1705" w:type="dxa"/>
          </w:tcPr>
          <w:p w14:paraId="4E86FF63" w14:textId="77777777" w:rsidR="00D04C21" w:rsidRPr="00C37840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  <w:p w14:paraId="2C004F35" w14:textId="77777777" w:rsidR="00D04C21" w:rsidRPr="00C37840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37840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84" w:type="dxa"/>
          </w:tcPr>
          <w:p w14:paraId="22EB80B8" w14:textId="3A5C09F7" w:rsidR="00D04C21" w:rsidRPr="00C37840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DA01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73E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3FB5CBDD" w14:textId="5644AF59" w:rsidR="00D04C21" w:rsidRPr="00C37840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3C5ABFE4" w14:textId="2541132E" w:rsidR="00D04C21" w:rsidRPr="00C37840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AFB987C" w14:textId="77777777" w:rsidTr="00D269C7">
        <w:tc>
          <w:tcPr>
            <w:tcW w:w="2859" w:type="dxa"/>
          </w:tcPr>
          <w:p w14:paraId="594F5A35" w14:textId="77777777" w:rsidR="00D04C21" w:rsidRPr="00315DEC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 xml:space="preserve">Р9. Процент принятых Комитетом финансов заявок на оплату расходов Учреждения при осуществлении процедуры 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санкционирования расходов за счет средств областного бюджета </w:t>
            </w:r>
          </w:p>
        </w:tc>
        <w:tc>
          <w:tcPr>
            <w:tcW w:w="5754" w:type="dxa"/>
          </w:tcPr>
          <w:p w14:paraId="544476F3" w14:textId="77777777" w:rsidR="00D04C21" w:rsidRPr="00315DEC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oz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61942975" w14:textId="77777777" w:rsidR="00D04C21" w:rsidRPr="00315DEC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C075DE6" w14:textId="77777777" w:rsidR="00D04C21" w:rsidRPr="00315DEC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15D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oz 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возвращенных Комитетом финансов в отчетном году заявок на оплату расходов Учреждения при осуществлении процедуры 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санкционирования расходов за счет средств областного бюджета (единиц);</w:t>
            </w:r>
          </w:p>
          <w:p w14:paraId="11AA05B7" w14:textId="77777777" w:rsidR="00D04C21" w:rsidRPr="00315DEC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315DE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z</w:t>
            </w:r>
            <w:r w:rsidRPr="00315D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общее количество представленных в комитет финансов ЛО в отчетном году заявок на оплату расходов Учреждения (единиц)</w:t>
            </w:r>
          </w:p>
        </w:tc>
        <w:tc>
          <w:tcPr>
            <w:tcW w:w="1705" w:type="dxa"/>
          </w:tcPr>
          <w:p w14:paraId="42AA0A0F" w14:textId="77777777" w:rsidR="00D04C21" w:rsidRPr="00315DE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14:paraId="1050AD5B" w14:textId="77777777" w:rsidR="00D04C21" w:rsidRPr="00315DE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315DE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84" w:type="dxa"/>
          </w:tcPr>
          <w:p w14:paraId="02172F9D" w14:textId="13535CCC" w:rsidR="00D04C21" w:rsidRPr="00315DEC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  <w:r w:rsidR="00A523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4E8A4C50" w14:textId="4C898F25" w:rsidR="00D04C21" w:rsidRPr="00315DEC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2A9E6E56" w14:textId="1348F2BB" w:rsidR="00D04C21" w:rsidRPr="00315DEC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3F5E1DAE" w14:textId="77777777" w:rsidTr="00D269C7">
        <w:tc>
          <w:tcPr>
            <w:tcW w:w="2859" w:type="dxa"/>
          </w:tcPr>
          <w:p w14:paraId="41158C36" w14:textId="77777777" w:rsidR="00D04C21" w:rsidRPr="00CF2CD4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Р10. Количество полученных Учреждением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областного бюджета Ленинградской области</w:t>
            </w:r>
          </w:p>
          <w:p w14:paraId="72B0D22D" w14:textId="77777777" w:rsidR="00D04C21" w:rsidRPr="00CF2CD4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</w:tcPr>
          <w:p w14:paraId="047BEB08" w14:textId="77777777" w:rsidR="00D04C21" w:rsidRPr="00CF2CD4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14:paraId="20F44DED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75E4387" w14:textId="77777777" w:rsidR="00D04C21" w:rsidRPr="00CF2CD4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CF2CD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uv</w:t>
            </w:r>
            <w:r w:rsidRPr="00CF2CD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количество уведомлений о приостановлении операций по расходованию средств на лицевых счетах, открытых для Учреждения, в связи с нарушением процедур исполнения судебных актов, предусматривающих обращение взыскания на средства областного бюджета Ленинградской области (единиц)</w:t>
            </w:r>
          </w:p>
        </w:tc>
        <w:tc>
          <w:tcPr>
            <w:tcW w:w="1705" w:type="dxa"/>
          </w:tcPr>
          <w:p w14:paraId="5651885B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0E8DDA2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508B49C5" w14:textId="22A61EFC" w:rsidR="00D04C21" w:rsidRPr="00CF2CD4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0A99F412" w14:textId="7094A67B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4F35006C" w14:textId="4B852CD6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5B8FF6CE" w14:textId="77777777" w:rsidTr="00D269C7">
        <w:tc>
          <w:tcPr>
            <w:tcW w:w="2859" w:type="dxa"/>
          </w:tcPr>
          <w:p w14:paraId="18A56C03" w14:textId="77777777" w:rsidR="00D04C21" w:rsidRPr="00CF2CD4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Р11. Отношение просроченной кредиторской задолженности 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к объему бюджетных расходов </w:t>
            </w:r>
          </w:p>
        </w:tc>
        <w:tc>
          <w:tcPr>
            <w:tcW w:w="5754" w:type="dxa"/>
          </w:tcPr>
          <w:p w14:paraId="1D2D73BA" w14:textId="77777777" w:rsidR="00D04C21" w:rsidRPr="00CF2CD4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pkz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73BD68BB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467B6AF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F2C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pkz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Учреждения (без учета судебно 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оспариваемой задолженности), по состоянию на конец отчетного года (тыс. рублей);</w:t>
            </w:r>
          </w:p>
          <w:p w14:paraId="59D82F04" w14:textId="77777777" w:rsidR="00D04C21" w:rsidRPr="00CF2CD4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F2CD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бюджетных расходов Учреждения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1705" w:type="dxa"/>
          </w:tcPr>
          <w:p w14:paraId="55908551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24575E9A" w14:textId="77777777" w:rsidR="00D04C21" w:rsidRPr="00CF2CD4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F2CD4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384" w:type="dxa"/>
          </w:tcPr>
          <w:p w14:paraId="46D4FC2F" w14:textId="59FF61DF" w:rsidR="00D04C21" w:rsidRPr="00CF2CD4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3DB606D" w14:textId="4F15DE70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420F2F22" w14:textId="47F7F0C6" w:rsidR="00D04C21" w:rsidRPr="00CF2CD4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55897347" w14:textId="77777777" w:rsidTr="00D269C7">
        <w:tc>
          <w:tcPr>
            <w:tcW w:w="2859" w:type="dxa"/>
          </w:tcPr>
          <w:p w14:paraId="3CFC134E" w14:textId="77777777" w:rsidR="00D04C21" w:rsidRPr="00C727E8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 xml:space="preserve">Р12. </w:t>
            </w:r>
            <w:bookmarkStart w:id="1" w:name="_Hlk58326621"/>
            <w:r w:rsidRPr="00C727E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процент отклонения планируемых и фактических </w:t>
            </w:r>
            <w:bookmarkEnd w:id="1"/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перечислений Учреждения</w:t>
            </w:r>
          </w:p>
        </w:tc>
        <w:tc>
          <w:tcPr>
            <w:tcW w:w="5754" w:type="dxa"/>
          </w:tcPr>
          <w:p w14:paraId="2D7D6257" w14:textId="77777777" w:rsidR="00D04C21" w:rsidRPr="00C727E8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i=12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×100%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14:paraId="3E3276A0" w14:textId="77777777" w:rsidR="00D04C21" w:rsidRPr="00C727E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0FDBBDB" w14:textId="77777777" w:rsidR="00D04C21" w:rsidRPr="00C727E8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727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фактические перечисления Учреждения  в i-м месяце отчетного года (без учета расходов на уплату государственной пошлины; расходов на исполнение судебных актов, вступивших в законную силу) (тыс. рублей);</w:t>
            </w:r>
          </w:p>
          <w:p w14:paraId="111C9156" w14:textId="77777777" w:rsidR="00D04C21" w:rsidRPr="00C727E8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Pr="00C727E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i</w:t>
            </w:r>
            <w:r w:rsidRPr="00C727E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планируемые ежемесячные перечисления Учреждения  на i-й месяц отчетного года (без учета расходов на уплату государственной пошлины; расходов на исполнение судебных актов, вступивших в законную силу), с учетом внесения изменений в кассовый план соответствующего месяца Учреждения, за исключением переноса неиспользованного остатка кассового плана на декабрь по итогам соответствующего месяца (тыс. рублей);</w:t>
            </w:r>
          </w:p>
        </w:tc>
        <w:tc>
          <w:tcPr>
            <w:tcW w:w="1705" w:type="dxa"/>
          </w:tcPr>
          <w:p w14:paraId="10003C61" w14:textId="77777777" w:rsidR="00D04C21" w:rsidRPr="00C727E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74190830" w14:textId="77777777" w:rsidR="00D04C21" w:rsidRPr="00C727E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min=2</w:t>
            </w:r>
            <w:r w:rsidRPr="00C727E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84" w:type="dxa"/>
          </w:tcPr>
          <w:p w14:paraId="7F5C070E" w14:textId="5C8D283D" w:rsidR="00D04C21" w:rsidRPr="00C727E8" w:rsidRDefault="00DA0106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  <w:r w:rsidR="00C952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08879A67" w14:textId="0DDCAF54" w:rsidR="00D04C21" w:rsidRPr="00C727E8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553B0DB3" w14:textId="17BE9DCD" w:rsidR="00D04C21" w:rsidRPr="00C727E8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2FD3A21A" w14:textId="77777777" w:rsidTr="00D269C7">
        <w:tc>
          <w:tcPr>
            <w:tcW w:w="2859" w:type="dxa"/>
          </w:tcPr>
          <w:p w14:paraId="1518502D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Р13. Число случаев несвоевременного представления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ежемесячной, квартальной,</w:t>
            </w:r>
          </w:p>
          <w:p w14:paraId="60C8789B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годовой отчетностей об исполнении областного бюджета</w:t>
            </w:r>
          </w:p>
        </w:tc>
        <w:tc>
          <w:tcPr>
            <w:tcW w:w="5754" w:type="dxa"/>
          </w:tcPr>
          <w:p w14:paraId="05C7BD3C" w14:textId="77777777" w:rsidR="00D04C21" w:rsidRPr="001B4CFF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nbo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</m:oMath>
            </m:oMathPara>
          </w:p>
          <w:p w14:paraId="5AB361FD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EC313C8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Q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n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bo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число случаев несвоевременного представления Учреждением ежемесячной, квартальной, годовой отчетностей об исполнении областного бюджета (единиц)</w:t>
            </w:r>
          </w:p>
        </w:tc>
        <w:tc>
          <w:tcPr>
            <w:tcW w:w="1705" w:type="dxa"/>
          </w:tcPr>
          <w:p w14:paraId="0CDAB69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9AF3DA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C89D2D9" w14:textId="19FE37F1" w:rsidR="00D04C21" w:rsidRPr="001B4CFF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4E6ADB2C" w14:textId="06B86E82" w:rsidR="00D04C21" w:rsidRPr="001B4CFF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74670910" w14:textId="3FCB6AFC" w:rsidR="00D04C21" w:rsidRPr="001B4CFF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34ADBC0" w14:textId="77777777" w:rsidTr="00D269C7">
        <w:tc>
          <w:tcPr>
            <w:tcW w:w="2859" w:type="dxa"/>
          </w:tcPr>
          <w:p w14:paraId="64FE7983" w14:textId="77777777" w:rsidR="00D04C21" w:rsidRPr="00CA5E9C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Р14. Процент форм годовой бюджетной отчетности, представленной Учреждением без ошибок</w:t>
            </w:r>
          </w:p>
        </w:tc>
        <w:tc>
          <w:tcPr>
            <w:tcW w:w="5754" w:type="dxa"/>
          </w:tcPr>
          <w:p w14:paraId="11888E07" w14:textId="77777777" w:rsidR="00D04C21" w:rsidRPr="00CA5E9C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vbo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CA5E9C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EBD6A8D" w14:textId="77777777" w:rsidR="00D04C21" w:rsidRPr="00CA5E9C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A5E9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vbo</w:t>
            </w: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форм годовой бюджетной отчетности, представленных Учреждением в отчетном году в Комитет без ошибок, содержащих количественные показатели и (или) пояснения (единиц);</w:t>
            </w:r>
          </w:p>
          <w:p w14:paraId="03AD6C0F" w14:textId="77777777" w:rsidR="00D04C21" w:rsidRPr="00CA5E9C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</w:rPr>
              <w:t>F</w:t>
            </w:r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bo</w:t>
            </w:r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общее количество форм годовой бюджетной отчетности, которое должно было быть представлено Учреждением в отчетном году в Комитет (в соответствии с приказом Министерства финансов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Федерации»), </w:t>
            </w: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содержащих количественные показатели и (или) пояснения</w:t>
            </w:r>
            <w:r w:rsidRPr="00CA5E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(единиц)</w:t>
            </w:r>
          </w:p>
        </w:tc>
        <w:tc>
          <w:tcPr>
            <w:tcW w:w="1705" w:type="dxa"/>
          </w:tcPr>
          <w:p w14:paraId="2F171DD8" w14:textId="77777777" w:rsidR="00D04C21" w:rsidRPr="00CA5E9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24E0A942" w14:textId="77777777" w:rsidR="00D04C21" w:rsidRPr="00CA5E9C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CA5E9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384" w:type="dxa"/>
          </w:tcPr>
          <w:p w14:paraId="59CA0EE2" w14:textId="2A612E4D" w:rsidR="00AB17B0" w:rsidRPr="00CA5E9C" w:rsidRDefault="003B053A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BE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61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5" w:type="dxa"/>
          </w:tcPr>
          <w:p w14:paraId="37A9E000" w14:textId="436EA6F8" w:rsidR="00D04C21" w:rsidRPr="00CA5E9C" w:rsidRDefault="00C952B3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0B03290F" w14:textId="1009419F" w:rsidR="00D04C21" w:rsidRPr="00CA5E9C" w:rsidRDefault="00BE014B" w:rsidP="00D218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5D13E7" w:rsidRPr="005D13E7" w14:paraId="7EEAA21E" w14:textId="77777777" w:rsidTr="00D269C7">
        <w:tc>
          <w:tcPr>
            <w:tcW w:w="2859" w:type="dxa"/>
          </w:tcPr>
          <w:p w14:paraId="39DD0A2D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P15. Число случаев нарушения Учреждением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законодательства, выявленных при осуществлении внешнего и внутреннего государственного финансового контроля</w:t>
            </w:r>
          </w:p>
        </w:tc>
        <w:tc>
          <w:tcPr>
            <w:tcW w:w="5754" w:type="dxa"/>
          </w:tcPr>
          <w:p w14:paraId="6FDC2761" w14:textId="77777777" w:rsidR="00D04C21" w:rsidRPr="001B4CFF" w:rsidRDefault="00A361E6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nbz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BDF9591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</w:t>
            </w:r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nbz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нарушения Учреждением в отчетном году бюджетного законодательства, выявленных при осуществлении внешнего и внутреннего государственного финансового контроля</w:t>
            </w:r>
            <w:r w:rsidRPr="001B4CFF" w:rsidDel="002E4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705" w:type="dxa"/>
          </w:tcPr>
          <w:p w14:paraId="7B79DA1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B01B98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5B1F401A" w14:textId="7DBFF887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58EB13E3" w14:textId="62013AAF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14:paraId="4D66E1A0" w14:textId="38190FA7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3BF38D22" w14:textId="77777777" w:rsidTr="00D269C7">
        <w:tc>
          <w:tcPr>
            <w:tcW w:w="2859" w:type="dxa"/>
          </w:tcPr>
          <w:p w14:paraId="0A5A67CA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Р16. Количество судебных актов по искам к Ленинградской области о возмещении вреда, причиненного гражданину или юридическому лицу в результате незаконных действий (бездействия) Учреждения либо должностных лиц Учреждения, и о присуждении компенсации за нарушение права на судопроизводство в разумный срок или права на исполнение судебного акта в разумный срок</w:t>
            </w:r>
          </w:p>
        </w:tc>
        <w:tc>
          <w:tcPr>
            <w:tcW w:w="5754" w:type="dxa"/>
          </w:tcPr>
          <w:p w14:paraId="494C72D8" w14:textId="77777777" w:rsidR="00D04C21" w:rsidRPr="001B4CFF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=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, </m:t>
              </m:r>
            </m:oMath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EA6BB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CAF1ABE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t>Q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sa</w:t>
            </w:r>
            <w:r w:rsidRPr="001B4CF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количество судебных актов, вступивших в отчетном году в законную силу, по искам к Ленинградской области о возмещении вреда, причиненного гражданину или юридическому лицу в результате незаконных действий (бездействия) Учреждения либо должностных лиц Учреждения, и о присуждении компенсации за нарушение права на судопроизводство в разумный срок или права на исполнение судебного акта в разумный срок (единиц)</w:t>
            </w:r>
          </w:p>
        </w:tc>
        <w:tc>
          <w:tcPr>
            <w:tcW w:w="1705" w:type="dxa"/>
          </w:tcPr>
          <w:p w14:paraId="24A1B77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079B1B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1DD63CF8" w14:textId="48AE4CA7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3EEDA7C6" w14:textId="347A4F9D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3E4A1AD1" w14:textId="2E742299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7F752D10" w14:textId="77777777" w:rsidTr="00D269C7">
        <w:tc>
          <w:tcPr>
            <w:tcW w:w="2859" w:type="dxa"/>
          </w:tcPr>
          <w:p w14:paraId="097A1697" w14:textId="77777777" w:rsidR="00D04C21" w:rsidRPr="001B4CFF" w:rsidRDefault="00D04C21" w:rsidP="005D1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P17. </w:t>
            </w:r>
            <w:r w:rsidR="005D13E7" w:rsidRPr="001B4CFF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к исполнению судебных актов о взыскании с Учреждения</w:t>
            </w:r>
          </w:p>
        </w:tc>
        <w:tc>
          <w:tcPr>
            <w:tcW w:w="5754" w:type="dxa"/>
          </w:tcPr>
          <w:p w14:paraId="2BC14C0A" w14:textId="77777777" w:rsidR="00D04C21" w:rsidRPr="001B4CFF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17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Qsau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Style w:val="a6"/>
                    <w:rFonts w:ascii="Cambria Math" w:eastAsiaTheme="minorHAnsi" w:hAnsi="Cambria Math" w:cs="Times New Roman"/>
                    <w:sz w:val="24"/>
                    <w:szCs w:val="24"/>
                    <w:lang w:eastAsia="en-US"/>
                  </w:rPr>
                  <w:br/>
                </m:r>
              </m:oMath>
            </m:oMathPara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18EE36A" w14:textId="77777777" w:rsidR="005D13E7" w:rsidRPr="001B4CFF" w:rsidRDefault="00D04C21" w:rsidP="005D13E7">
            <w:pPr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sau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13E7" w:rsidRPr="001B4CFF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к исполнению судебных актов о взыскании с Учреждения (единиц)</w:t>
            </w:r>
          </w:p>
          <w:p w14:paraId="51B733CC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C4AEE39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max=0</w:t>
            </w:r>
          </w:p>
          <w:p w14:paraId="61A20E18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min=1</w:t>
            </w:r>
          </w:p>
        </w:tc>
        <w:tc>
          <w:tcPr>
            <w:tcW w:w="1384" w:type="dxa"/>
          </w:tcPr>
          <w:p w14:paraId="2103A5A2" w14:textId="08F8E5D6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23F5F572" w14:textId="38600AA5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2DD5D5BB" w14:textId="3B8F0512" w:rsidR="00D04C21" w:rsidRPr="001B4CFF" w:rsidRDefault="00796354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13E7" w:rsidRPr="005D13E7" w14:paraId="4263433B" w14:textId="77777777" w:rsidTr="00D269C7">
        <w:tc>
          <w:tcPr>
            <w:tcW w:w="2859" w:type="dxa"/>
          </w:tcPr>
          <w:p w14:paraId="4D4EBF9D" w14:textId="48328101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P18. Количество решений налогового органа о взыскании с</w:t>
            </w:r>
            <w:r w:rsidR="00D5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5754" w:type="dxa"/>
          </w:tcPr>
          <w:p w14:paraId="6119CD2A" w14:textId="77777777" w:rsidR="00D04C21" w:rsidRPr="001B4CFF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18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Qvz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5E0AA03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vz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решений налогового органа о взыскании с Учреждения налога, сбора, страхового взноса, пеней и штрафов, предусматривающих обращение взыскания на средства бюджетов бюджетной системы Российской Федерации (единиц)</w:t>
            </w:r>
          </w:p>
          <w:p w14:paraId="06E70232" w14:textId="77777777" w:rsidR="00D04C21" w:rsidRPr="001B4CFF" w:rsidRDefault="00D04C21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74BE81E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614AA54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41D733C7" w14:textId="632D21EE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7EA3C45" w14:textId="28D12DB4" w:rsidR="00D04C21" w:rsidRPr="00CF422E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017213E" w14:textId="79F76AC4" w:rsidR="00D04C21" w:rsidRPr="001B4CFF" w:rsidRDefault="00917499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96A7786" w14:textId="77777777" w:rsidTr="00D269C7">
        <w:tc>
          <w:tcPr>
            <w:tcW w:w="2859" w:type="dxa"/>
          </w:tcPr>
          <w:p w14:paraId="75170413" w14:textId="77777777" w:rsidR="00D04C21" w:rsidRPr="001B4CFF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P19. Число случаев нарушения Учреждением сроков предоставления в Комитет бюджетной сметы или изменений в нее </w:t>
            </w:r>
          </w:p>
        </w:tc>
        <w:tc>
          <w:tcPr>
            <w:tcW w:w="5754" w:type="dxa"/>
          </w:tcPr>
          <w:p w14:paraId="0F043E59" w14:textId="77777777" w:rsidR="00D04C21" w:rsidRPr="001B4CFF" w:rsidRDefault="00A361E6" w:rsidP="0020340F">
            <w:pPr>
              <w:spacing w:after="0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Qts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14:paraId="30D8901C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F1D495A" w14:textId="77777777" w:rsidR="00D04C21" w:rsidRPr="001B4CFF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</w:t>
            </w:r>
            <w:r w:rsidRPr="001B4CF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нарушения Учреждением сроков предоставления в Комитет бюджетной сметы или изменений в нее</w:t>
            </w:r>
          </w:p>
          <w:p w14:paraId="2193F0F7" w14:textId="77777777" w:rsidR="00D04C21" w:rsidRPr="001B4CFF" w:rsidRDefault="00D04C21" w:rsidP="0020340F">
            <w:pPr>
              <w:spacing w:after="0"/>
              <w:ind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3900387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6E43D0B" w14:textId="77777777" w:rsidR="00D04C21" w:rsidRPr="001B4CFF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1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D069128" w14:textId="557B8EB6" w:rsidR="00D04C21" w:rsidRPr="001B4CFF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FFB9447" w14:textId="7BD31719" w:rsidR="00D04C21" w:rsidRPr="001B4CFF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14:paraId="71746598" w14:textId="526BD7A5" w:rsidR="00D04C21" w:rsidRPr="001B4CFF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1076D971" w14:textId="77777777" w:rsidTr="00D269C7">
        <w:tc>
          <w:tcPr>
            <w:tcW w:w="2859" w:type="dxa"/>
          </w:tcPr>
          <w:p w14:paraId="24781A89" w14:textId="77777777" w:rsidR="00D04C21" w:rsidRPr="00607218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P20. Число случаев несвоевременного или не в полном объеме размещения информации 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в сети Интернет www.bus.gov.ru в соответствии с требованиями приказа Министерства финансов Российской Федерации от 21 июля 2011 года №86н</w:t>
            </w:r>
          </w:p>
        </w:tc>
        <w:tc>
          <w:tcPr>
            <w:tcW w:w="5754" w:type="dxa"/>
          </w:tcPr>
          <w:p w14:paraId="2E9EBEDB" w14:textId="77777777" w:rsidR="00D04C21" w:rsidRPr="00607218" w:rsidRDefault="00A361E6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Qpku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14:paraId="1B0C9D2B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DF64AA5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ku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 - число случаев несвоевременного или не в полном объеме размещения на официальном сайте в 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 www.bus.gov.ru размещения в отчетном следующей информации:</w:t>
            </w:r>
          </w:p>
          <w:p w14:paraId="7C9A757A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о показателях бюджетной сметы;</w:t>
            </w:r>
          </w:p>
          <w:p w14:paraId="4C99CBD8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и об использовании имущества;</w:t>
            </w:r>
          </w:p>
          <w:p w14:paraId="432E077E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в отношении учреждения контрольных мероприятиях и их результатах;</w:t>
            </w:r>
          </w:p>
          <w:p w14:paraId="57E2476F" w14:textId="77777777" w:rsidR="00D04C21" w:rsidRPr="00607218" w:rsidRDefault="00D04C21" w:rsidP="0020340F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99"/>
              </w:tabs>
              <w:autoSpaceDE/>
              <w:autoSpaceDN/>
              <w:ind w:left="0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годовой бюджетной отчетности учреждения; </w:t>
            </w:r>
          </w:p>
          <w:p w14:paraId="1EDB6549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1C973F0" w14:textId="77777777" w:rsidR="00D04C21" w:rsidRPr="0060721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871B6E7" w14:textId="77777777" w:rsidR="00D04C21" w:rsidRPr="00607218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0D8260F0" w14:textId="001EC180" w:rsidR="00D04C21" w:rsidRPr="00607218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5DCD8052" w14:textId="0E3CC9AF" w:rsidR="00D04C21" w:rsidRPr="00607218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2FC0BF47" w14:textId="14C55E4D" w:rsidR="00D04C21" w:rsidRPr="00607218" w:rsidRDefault="00CF422E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6F78D090" w14:textId="77777777" w:rsidTr="00D269C7">
        <w:tc>
          <w:tcPr>
            <w:tcW w:w="15251" w:type="dxa"/>
            <w:gridSpan w:val="6"/>
          </w:tcPr>
          <w:p w14:paraId="3A8084F0" w14:textId="77777777" w:rsidR="000B0693" w:rsidRPr="00607218" w:rsidRDefault="000B0693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Показатели оценки качества управления активами</w:t>
            </w:r>
          </w:p>
        </w:tc>
      </w:tr>
      <w:tr w:rsidR="005D13E7" w:rsidRPr="005D13E7" w14:paraId="13B7D4D3" w14:textId="77777777" w:rsidTr="00D269C7">
        <w:tc>
          <w:tcPr>
            <w:tcW w:w="2859" w:type="dxa"/>
          </w:tcPr>
          <w:p w14:paraId="08E61B4D" w14:textId="29C21B85" w:rsidR="00D04C21" w:rsidRPr="00607218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Р22. Отношение просроченной дебиторской задолженности Учреждения к объему бюджетных расходов </w:t>
            </w:r>
          </w:p>
        </w:tc>
        <w:tc>
          <w:tcPr>
            <w:tcW w:w="5754" w:type="dxa"/>
          </w:tcPr>
          <w:p w14:paraId="7EB21D87" w14:textId="77777777" w:rsidR="00D04C21" w:rsidRPr="00607218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pdz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ba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×100%,</m:t>
                </m:r>
              </m:oMath>
            </m:oMathPara>
          </w:p>
          <w:p w14:paraId="1223CBF7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2548964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pdz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дебиторской задолженности Учреждения по состоянию на конец отчетного года (тыс. рублей);</w:t>
            </w:r>
          </w:p>
          <w:p w14:paraId="00277FD3" w14:textId="77777777" w:rsidR="00D04C21" w:rsidRPr="00607218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072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ba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бюджетных расходов Учреждения в отчетном году (без учета ассигнований на исполнение публичных нормативных обязательств) (тыс. рублей)</w:t>
            </w:r>
          </w:p>
        </w:tc>
        <w:tc>
          <w:tcPr>
            <w:tcW w:w="1705" w:type="dxa"/>
          </w:tcPr>
          <w:p w14:paraId="065F6181" w14:textId="77777777" w:rsidR="00D04C21" w:rsidRPr="00607218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142C3D8B" w14:textId="77777777" w:rsidR="00D04C21" w:rsidRPr="00607218" w:rsidRDefault="00D04C21" w:rsidP="0020340F">
            <w:pPr>
              <w:spacing w:after="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607218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384" w:type="dxa"/>
          </w:tcPr>
          <w:p w14:paraId="0041C31E" w14:textId="36F1F5C3" w:rsidR="00D04C21" w:rsidRPr="00607218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75E70ECE" w14:textId="16A67B49" w:rsidR="00D04C21" w:rsidRPr="00607218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14:paraId="3C2FE02C" w14:textId="1898E3F4" w:rsidR="00D04C21" w:rsidRPr="00607218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6D7E9E2A" w14:textId="77777777" w:rsidTr="00D269C7">
        <w:tc>
          <w:tcPr>
            <w:tcW w:w="15251" w:type="dxa"/>
            <w:gridSpan w:val="6"/>
          </w:tcPr>
          <w:p w14:paraId="0E6C5828" w14:textId="77777777" w:rsidR="000B0693" w:rsidRPr="005D13E7" w:rsidRDefault="000B0693" w:rsidP="0020340F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0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Показатели оценки качества осуществления Учреждением закупок товаров, работ и услуг для обеспечения государственных нужд</w:t>
            </w:r>
          </w:p>
        </w:tc>
      </w:tr>
      <w:tr w:rsidR="005D13E7" w:rsidRPr="005D13E7" w14:paraId="2E78DCA2" w14:textId="77777777" w:rsidTr="00D269C7">
        <w:tc>
          <w:tcPr>
            <w:tcW w:w="2859" w:type="dxa"/>
            <w:shd w:val="clear" w:color="auto" w:fill="auto"/>
          </w:tcPr>
          <w:p w14:paraId="2D86B4D5" w14:textId="77777777" w:rsidR="00D04C21" w:rsidRPr="00A148D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Р23. Процент документов Учреждения, прошедших контроль в сфере закупок</w:t>
            </w:r>
          </w:p>
        </w:tc>
        <w:tc>
          <w:tcPr>
            <w:tcW w:w="5754" w:type="dxa"/>
            <w:shd w:val="clear" w:color="auto" w:fill="auto"/>
          </w:tcPr>
          <w:p w14:paraId="23D427B9" w14:textId="77777777" w:rsidR="00D04C21" w:rsidRPr="00A148D6" w:rsidRDefault="00A361E6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dk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где:</w:t>
            </w:r>
          </w:p>
          <w:p w14:paraId="1D049D9B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nk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количество документов Учреждения, не прошедших контроль по ч. 5 ст. 99 Федерального 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закона 44-ФЗ в Комитете финансов в отчетном году (единиц);</w:t>
            </w:r>
          </w:p>
          <w:p w14:paraId="551EFC07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A148D6">
              <w:rPr>
                <w:rFonts w:ascii="Times New Roman" w:eastAsiaTheme="minorEastAsia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dk</w:t>
            </w:r>
            <w:r w:rsidRPr="00A148D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- общее количество документов Учреждения, представленных в Комитет финансов для контроля 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по ч. 5 ст. 99 Федерального закона 44-ФЗ в отчетном году (единиц)</w:t>
            </w:r>
          </w:p>
        </w:tc>
        <w:tc>
          <w:tcPr>
            <w:tcW w:w="1705" w:type="dxa"/>
            <w:shd w:val="clear" w:color="auto" w:fill="auto"/>
          </w:tcPr>
          <w:p w14:paraId="20B785A4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14:paraId="3B8EAA0A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84" w:type="dxa"/>
            <w:shd w:val="clear" w:color="auto" w:fill="auto"/>
          </w:tcPr>
          <w:p w14:paraId="6B1E03B8" w14:textId="6D3A0C19" w:rsidR="00D04C21" w:rsidRPr="00A148D6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361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bookmarkStart w:id="2" w:name="_GoBack"/>
            <w:bookmarkEnd w:id="2"/>
          </w:p>
        </w:tc>
        <w:tc>
          <w:tcPr>
            <w:tcW w:w="1705" w:type="dxa"/>
            <w:shd w:val="clear" w:color="auto" w:fill="auto"/>
          </w:tcPr>
          <w:p w14:paraId="79818B9F" w14:textId="4A8911B2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79D6549C" w14:textId="5088C25B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D13E7" w:rsidRPr="005D13E7" w14:paraId="04E646E3" w14:textId="77777777" w:rsidTr="00D269C7">
        <w:tc>
          <w:tcPr>
            <w:tcW w:w="2859" w:type="dxa"/>
          </w:tcPr>
          <w:p w14:paraId="6DB50558" w14:textId="77777777" w:rsidR="00D04C21" w:rsidRPr="00A148D6" w:rsidRDefault="00D04C21" w:rsidP="002034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 xml:space="preserve">Р24. Количество административных штрафов, наложенных на должностных лиц Учреждения за нарушение законодательства о контрактной системе в сфере закупок, в расчете на 100 млн. руб. расходов на 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оплату товаров, работ и услуг</w:t>
            </w:r>
          </w:p>
        </w:tc>
        <w:tc>
          <w:tcPr>
            <w:tcW w:w="5754" w:type="dxa"/>
          </w:tcPr>
          <w:p w14:paraId="549B00A5" w14:textId="77777777" w:rsidR="00D04C21" w:rsidRPr="00A148D6" w:rsidRDefault="00A361E6" w:rsidP="0020340F">
            <w:pPr>
              <w:spacing w:after="0"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×100,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="00D04C21"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где:</w:t>
            </w:r>
          </w:p>
          <w:p w14:paraId="5974A78F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Q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as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количество </w:t>
            </w:r>
            <w:r w:rsidRPr="00A148D6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административных штрафов, наложенных на должностных лиц Учреждения, в соответствии со статьей 7.29.3 КоАП РФ (единиц);</w:t>
            </w:r>
          </w:p>
          <w:p w14:paraId="6B4D0F2F" w14:textId="77777777" w:rsidR="00D04C21" w:rsidRPr="00A148D6" w:rsidRDefault="00D04C21" w:rsidP="0020340F">
            <w:pPr>
              <w:pStyle w:val="ConsPlusNormal"/>
              <w:widowControl/>
              <w:autoSpaceDE/>
              <w:autoSpaceDN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V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bscript"/>
                <w:lang w:val="en-US"/>
              </w:rPr>
              <w:t>z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объем расходов 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  <w:r w:rsidRPr="00A148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оплату товаров, работ и услуг в отчетном году (млн. рублей)</w:t>
            </w:r>
          </w:p>
        </w:tc>
        <w:tc>
          <w:tcPr>
            <w:tcW w:w="1705" w:type="dxa"/>
          </w:tcPr>
          <w:p w14:paraId="064C700B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73141D" w14:textId="77777777" w:rsidR="00D04C21" w:rsidRPr="00A148D6" w:rsidRDefault="00D04C21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min=</w:t>
            </w:r>
            <w:r w:rsidRPr="00A14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02D76645" w14:textId="2B49BF2A" w:rsidR="00D04C21" w:rsidRPr="00A148D6" w:rsidRDefault="00A255EC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14:paraId="1C7B0E5B" w14:textId="2994EBF6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14:paraId="37E26FC2" w14:textId="6D06007C" w:rsidR="00D04C21" w:rsidRPr="00A148D6" w:rsidRDefault="00C36DD7" w:rsidP="002034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113A2B0A" w14:textId="77777777" w:rsidR="003C4912" w:rsidRDefault="003C4912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F91D76D" w14:textId="34C3E2EA" w:rsidR="00CE530A" w:rsidRPr="001C2576" w:rsidRDefault="00913F76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A39EC">
        <w:rPr>
          <w:rFonts w:ascii="Times New Roman" w:hAnsi="Times New Roman"/>
          <w:sz w:val="28"/>
          <w:szCs w:val="28"/>
        </w:rPr>
        <w:t xml:space="preserve">Интегральная оценка </w:t>
      </w:r>
      <w:r>
        <w:rPr>
          <w:rFonts w:ascii="Times New Roman" w:hAnsi="Times New Roman"/>
          <w:sz w:val="28"/>
          <w:szCs w:val="28"/>
        </w:rPr>
        <w:t>качества финансового менеджмента</w:t>
      </w:r>
      <w:r w:rsidRPr="009A3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A39EC">
        <w:rPr>
          <w:rFonts w:ascii="Times New Roman" w:hAnsi="Times New Roman"/>
          <w:sz w:val="28"/>
          <w:szCs w:val="28"/>
        </w:rPr>
        <w:t xml:space="preserve"> </w:t>
      </w:r>
      <w:r w:rsidR="005D13E7">
        <w:rPr>
          <w:rFonts w:ascii="Times New Roman" w:hAnsi="Times New Roman"/>
          <w:sz w:val="28"/>
          <w:szCs w:val="28"/>
        </w:rPr>
        <w:t>за 202</w:t>
      </w:r>
      <w:r w:rsidR="00A255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1C2576">
        <w:rPr>
          <w:rFonts w:ascii="Times New Roman" w:hAnsi="Times New Roman"/>
          <w:sz w:val="28"/>
          <w:szCs w:val="28"/>
        </w:rPr>
        <w:t xml:space="preserve">составляет </w:t>
      </w:r>
      <w:r w:rsidR="00CE530A" w:rsidRPr="001C2576">
        <w:rPr>
          <w:rFonts w:ascii="Times New Roman" w:hAnsi="Times New Roman"/>
          <w:sz w:val="28"/>
          <w:szCs w:val="28"/>
        </w:rPr>
        <w:t>94 %</w:t>
      </w:r>
    </w:p>
    <w:p w14:paraId="190264AA" w14:textId="77777777" w:rsidR="00CE530A" w:rsidRPr="005D13E7" w:rsidRDefault="00CE530A" w:rsidP="00913F76">
      <w:pPr>
        <w:pStyle w:val="Pro-List1"/>
        <w:spacing w:before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14:paraId="0BDC8F2C" w14:textId="3A40AC50" w:rsidR="00CE530A" w:rsidRPr="005D13E7" w:rsidRDefault="00CE530A" w:rsidP="00CE530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67DB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67DB6">
        <w:rPr>
          <w:rFonts w:ascii="Times New Roman" w:hAnsi="Times New Roman" w:cs="Times New Roman"/>
          <w:sz w:val="28"/>
          <w:szCs w:val="28"/>
        </w:rPr>
        <w:t xml:space="preserve"> = (1*5+1*4+1*3</w:t>
      </w:r>
      <w:r w:rsidRPr="00A90725">
        <w:rPr>
          <w:rFonts w:ascii="Times New Roman" w:hAnsi="Times New Roman" w:cs="Times New Roman"/>
          <w:sz w:val="28"/>
          <w:szCs w:val="28"/>
        </w:rPr>
        <w:t>+1*3</w:t>
      </w:r>
      <w:r w:rsidRPr="002C3D4A">
        <w:rPr>
          <w:rFonts w:ascii="Times New Roman" w:hAnsi="Times New Roman" w:cs="Times New Roman"/>
          <w:sz w:val="28"/>
          <w:szCs w:val="28"/>
        </w:rPr>
        <w:t>+</w:t>
      </w:r>
      <w:r w:rsidR="003B3EBA" w:rsidRPr="002C3D4A">
        <w:rPr>
          <w:rFonts w:ascii="Times New Roman" w:hAnsi="Times New Roman" w:cs="Times New Roman"/>
          <w:sz w:val="28"/>
          <w:szCs w:val="28"/>
        </w:rPr>
        <w:t>1*2+</w:t>
      </w:r>
      <w:r w:rsidR="003B3EBA" w:rsidRPr="00050F48">
        <w:rPr>
          <w:rFonts w:ascii="Times New Roman" w:hAnsi="Times New Roman" w:cs="Times New Roman"/>
          <w:sz w:val="28"/>
          <w:szCs w:val="28"/>
        </w:rPr>
        <w:t>1*4</w:t>
      </w:r>
      <w:r w:rsidR="003B3EBA" w:rsidRPr="00315DEC">
        <w:rPr>
          <w:rFonts w:ascii="Times New Roman" w:hAnsi="Times New Roman" w:cs="Times New Roman"/>
          <w:sz w:val="28"/>
          <w:szCs w:val="28"/>
        </w:rPr>
        <w:t>+1*4+1*</w:t>
      </w:r>
      <w:r w:rsidR="003B3EBA" w:rsidRPr="00CF2CD4">
        <w:rPr>
          <w:rFonts w:ascii="Times New Roman" w:hAnsi="Times New Roman" w:cs="Times New Roman"/>
          <w:sz w:val="28"/>
          <w:szCs w:val="28"/>
        </w:rPr>
        <w:t>5+1*3</w:t>
      </w:r>
      <w:r w:rsidR="003B3EBA" w:rsidRPr="00C727E8">
        <w:rPr>
          <w:rFonts w:ascii="Times New Roman" w:hAnsi="Times New Roman" w:cs="Times New Roman"/>
          <w:sz w:val="28"/>
          <w:szCs w:val="28"/>
        </w:rPr>
        <w:t>+1*5</w:t>
      </w:r>
      <w:r w:rsidR="003B3EBA" w:rsidRPr="00CA5E9C">
        <w:rPr>
          <w:rFonts w:ascii="Times New Roman" w:hAnsi="Times New Roman" w:cs="Times New Roman"/>
          <w:sz w:val="28"/>
          <w:szCs w:val="28"/>
        </w:rPr>
        <w:t>+1*5+0,</w:t>
      </w:r>
      <w:r w:rsidR="00A523AE">
        <w:rPr>
          <w:rFonts w:ascii="Times New Roman" w:hAnsi="Times New Roman" w:cs="Times New Roman"/>
          <w:sz w:val="28"/>
          <w:szCs w:val="28"/>
        </w:rPr>
        <w:t>86</w:t>
      </w:r>
      <w:r w:rsidRPr="00CA5E9C">
        <w:rPr>
          <w:rFonts w:ascii="Times New Roman" w:hAnsi="Times New Roman" w:cs="Times New Roman"/>
          <w:sz w:val="28"/>
          <w:szCs w:val="28"/>
        </w:rPr>
        <w:t>*2+1*5+1*3+</w:t>
      </w:r>
      <w:r w:rsidR="00A523AE">
        <w:rPr>
          <w:rFonts w:ascii="Times New Roman" w:hAnsi="Times New Roman" w:cs="Times New Roman"/>
          <w:sz w:val="28"/>
          <w:szCs w:val="28"/>
        </w:rPr>
        <w:t>0</w:t>
      </w:r>
      <w:r w:rsidRPr="00CA5E9C">
        <w:rPr>
          <w:rFonts w:ascii="Times New Roman" w:hAnsi="Times New Roman" w:cs="Times New Roman"/>
          <w:sz w:val="28"/>
          <w:szCs w:val="28"/>
        </w:rPr>
        <w:t>*4+1*2+1*2</w:t>
      </w:r>
      <w:r w:rsidR="00607218" w:rsidRPr="00CA5E9C">
        <w:rPr>
          <w:rFonts w:ascii="Times New Roman" w:hAnsi="Times New Roman" w:cs="Times New Roman"/>
          <w:sz w:val="28"/>
          <w:szCs w:val="28"/>
        </w:rPr>
        <w:t>+1*3</w:t>
      </w:r>
      <w:r w:rsidRPr="00CA5E9C">
        <w:rPr>
          <w:rFonts w:ascii="Times New Roman" w:hAnsi="Times New Roman" w:cs="Times New Roman"/>
          <w:sz w:val="28"/>
          <w:szCs w:val="28"/>
        </w:rPr>
        <w:t>+1*3+</w:t>
      </w:r>
      <w:r w:rsidR="00A523AE">
        <w:rPr>
          <w:rFonts w:ascii="Times New Roman" w:hAnsi="Times New Roman" w:cs="Times New Roman"/>
          <w:sz w:val="28"/>
          <w:szCs w:val="28"/>
        </w:rPr>
        <w:t>1</w:t>
      </w:r>
      <w:r w:rsidRPr="00CA5E9C">
        <w:rPr>
          <w:rFonts w:ascii="Times New Roman" w:hAnsi="Times New Roman" w:cs="Times New Roman"/>
          <w:sz w:val="28"/>
          <w:szCs w:val="28"/>
        </w:rPr>
        <w:t>*4+1*4)/ (5+4+3+3+2+4+4+5+3+5+5+</w:t>
      </w:r>
      <w:r w:rsidR="009B3833">
        <w:rPr>
          <w:rFonts w:ascii="Times New Roman" w:hAnsi="Times New Roman" w:cs="Times New Roman"/>
          <w:sz w:val="28"/>
          <w:szCs w:val="28"/>
        </w:rPr>
        <w:t>2</w:t>
      </w:r>
      <w:r w:rsidRPr="00CA5E9C">
        <w:rPr>
          <w:rFonts w:ascii="Times New Roman" w:hAnsi="Times New Roman" w:cs="Times New Roman"/>
          <w:sz w:val="28"/>
          <w:szCs w:val="28"/>
        </w:rPr>
        <w:t>+5+3</w:t>
      </w:r>
      <w:r w:rsidRPr="001B4CFF">
        <w:rPr>
          <w:rFonts w:ascii="Times New Roman" w:hAnsi="Times New Roman" w:cs="Times New Roman"/>
          <w:sz w:val="28"/>
          <w:szCs w:val="28"/>
        </w:rPr>
        <w:t>+</w:t>
      </w:r>
      <w:r w:rsidR="00B006AC">
        <w:rPr>
          <w:rFonts w:ascii="Times New Roman" w:hAnsi="Times New Roman" w:cs="Times New Roman"/>
          <w:sz w:val="28"/>
          <w:szCs w:val="28"/>
        </w:rPr>
        <w:t>4</w:t>
      </w:r>
      <w:r w:rsidRPr="001B4CFF">
        <w:rPr>
          <w:rFonts w:ascii="Times New Roman" w:hAnsi="Times New Roman" w:cs="Times New Roman"/>
          <w:sz w:val="28"/>
          <w:szCs w:val="28"/>
        </w:rPr>
        <w:t>+2+2</w:t>
      </w:r>
      <w:r w:rsidR="00607218" w:rsidRPr="00607218">
        <w:rPr>
          <w:rFonts w:ascii="Times New Roman" w:hAnsi="Times New Roman" w:cs="Times New Roman"/>
          <w:sz w:val="28"/>
          <w:szCs w:val="28"/>
        </w:rPr>
        <w:t>+3</w:t>
      </w:r>
      <w:r w:rsidRPr="00607218">
        <w:rPr>
          <w:rFonts w:ascii="Times New Roman" w:hAnsi="Times New Roman" w:cs="Times New Roman"/>
          <w:sz w:val="28"/>
          <w:szCs w:val="28"/>
        </w:rPr>
        <w:t>+3+</w:t>
      </w:r>
      <w:r w:rsidRPr="00FC22DD">
        <w:rPr>
          <w:rFonts w:ascii="Times New Roman" w:hAnsi="Times New Roman" w:cs="Times New Roman"/>
          <w:sz w:val="28"/>
          <w:szCs w:val="28"/>
        </w:rPr>
        <w:t>4</w:t>
      </w:r>
      <w:r w:rsidRPr="00A148D6">
        <w:rPr>
          <w:rFonts w:ascii="Times New Roman" w:hAnsi="Times New Roman" w:cs="Times New Roman"/>
          <w:sz w:val="28"/>
          <w:szCs w:val="28"/>
        </w:rPr>
        <w:t xml:space="preserve">+4)*100%= </w:t>
      </w:r>
      <w:r w:rsidRPr="00CA5E9C">
        <w:rPr>
          <w:rFonts w:ascii="Times New Roman" w:hAnsi="Times New Roman" w:cs="Times New Roman"/>
          <w:sz w:val="28"/>
          <w:szCs w:val="28"/>
        </w:rPr>
        <w:t>94</w:t>
      </w:r>
      <w:r w:rsidR="00B006AC">
        <w:rPr>
          <w:rFonts w:ascii="Times New Roman" w:hAnsi="Times New Roman" w:cs="Times New Roman"/>
          <w:sz w:val="28"/>
          <w:szCs w:val="28"/>
        </w:rPr>
        <w:t>,3</w:t>
      </w:r>
      <w:r w:rsidRPr="00CA5E9C"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276D546A" w14:textId="77777777" w:rsidR="00CE530A" w:rsidRPr="005D13E7" w:rsidRDefault="00CE530A" w:rsidP="00CE530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D13E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</w:t>
      </w:r>
    </w:p>
    <w:p w14:paraId="284C40A6" w14:textId="77777777" w:rsidR="00EA755D" w:rsidRPr="00820247" w:rsidRDefault="00913F76" w:rsidP="0082024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20247">
        <w:rPr>
          <w:rFonts w:ascii="Times New Roman" w:hAnsi="Times New Roman"/>
          <w:sz w:val="28"/>
          <w:szCs w:val="28"/>
        </w:rPr>
        <w:t xml:space="preserve">что соответствует </w:t>
      </w:r>
      <w:r w:rsidR="00CE530A" w:rsidRPr="00820247">
        <w:rPr>
          <w:rFonts w:ascii="Times New Roman" w:hAnsi="Times New Roman"/>
          <w:b/>
          <w:sz w:val="28"/>
          <w:szCs w:val="28"/>
          <w:lang w:val="en-US"/>
        </w:rPr>
        <w:t>I</w:t>
      </w:r>
      <w:r w:rsidR="00CE530A" w:rsidRPr="00820247">
        <w:rPr>
          <w:rFonts w:ascii="Times New Roman" w:hAnsi="Times New Roman"/>
          <w:sz w:val="28"/>
          <w:szCs w:val="28"/>
        </w:rPr>
        <w:t xml:space="preserve"> </w:t>
      </w:r>
      <w:r w:rsidR="000C76D3" w:rsidRPr="00820247">
        <w:rPr>
          <w:rFonts w:ascii="Times New Roman" w:hAnsi="Times New Roman"/>
          <w:b/>
          <w:sz w:val="28"/>
          <w:szCs w:val="28"/>
        </w:rPr>
        <w:t>степени</w:t>
      </w:r>
      <w:r w:rsidRPr="00820247">
        <w:rPr>
          <w:rFonts w:ascii="Times New Roman" w:hAnsi="Times New Roman"/>
          <w:sz w:val="28"/>
          <w:szCs w:val="28"/>
        </w:rPr>
        <w:t xml:space="preserve"> качества финансового менеджмента (</w:t>
      </w:r>
      <w:r w:rsidR="00974645">
        <w:rPr>
          <w:rFonts w:ascii="Times New Roman" w:hAnsi="Times New Roman"/>
          <w:sz w:val="28"/>
          <w:szCs w:val="28"/>
        </w:rPr>
        <w:t>высокое</w:t>
      </w:r>
      <w:r w:rsidRPr="00820247">
        <w:rPr>
          <w:rFonts w:ascii="Times New Roman" w:hAnsi="Times New Roman"/>
          <w:sz w:val="28"/>
          <w:szCs w:val="28"/>
        </w:rPr>
        <w:t xml:space="preserve"> качество финансового менеджмента)</w:t>
      </w:r>
      <w:r w:rsidR="00820247" w:rsidRPr="00820247">
        <w:rPr>
          <w:rFonts w:ascii="Times New Roman" w:hAnsi="Times New Roman"/>
          <w:sz w:val="28"/>
          <w:szCs w:val="28"/>
        </w:rPr>
        <w:t>.</w:t>
      </w:r>
    </w:p>
    <w:p w14:paraId="1058E77D" w14:textId="77777777" w:rsidR="00820247" w:rsidRDefault="00820247" w:rsidP="00820247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3DB56F51" w14:textId="77777777" w:rsidR="006316F1" w:rsidRPr="00D6545A" w:rsidRDefault="00EA755D" w:rsidP="00EA755D">
      <w:pPr>
        <w:rPr>
          <w:rFonts w:ascii="Times New Roman" w:hAnsi="Times New Roman" w:cs="Times New Roman"/>
          <w:sz w:val="24"/>
          <w:szCs w:val="24"/>
        </w:rPr>
      </w:pPr>
      <w:r w:rsidRPr="00D654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16F1" w:rsidRPr="00D6545A" w:rsidSect="00773E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Theme="minorEastAsi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0C"/>
    <w:rsid w:val="00025372"/>
    <w:rsid w:val="0003181D"/>
    <w:rsid w:val="00050F48"/>
    <w:rsid w:val="00075E27"/>
    <w:rsid w:val="00096FC9"/>
    <w:rsid w:val="000B0693"/>
    <w:rsid w:val="000C76D3"/>
    <w:rsid w:val="0011181B"/>
    <w:rsid w:val="001A48A9"/>
    <w:rsid w:val="001B4CFF"/>
    <w:rsid w:val="001C2576"/>
    <w:rsid w:val="001D1989"/>
    <w:rsid w:val="0020340F"/>
    <w:rsid w:val="0024717F"/>
    <w:rsid w:val="00260341"/>
    <w:rsid w:val="002B6AA1"/>
    <w:rsid w:val="002B70C6"/>
    <w:rsid w:val="002C3D4A"/>
    <w:rsid w:val="00315DEC"/>
    <w:rsid w:val="003664FA"/>
    <w:rsid w:val="00391326"/>
    <w:rsid w:val="003B053A"/>
    <w:rsid w:val="003B3EBA"/>
    <w:rsid w:val="003B5608"/>
    <w:rsid w:val="003C4912"/>
    <w:rsid w:val="003F1D93"/>
    <w:rsid w:val="00424FC2"/>
    <w:rsid w:val="00456352"/>
    <w:rsid w:val="004E4CAD"/>
    <w:rsid w:val="00503E19"/>
    <w:rsid w:val="0051494C"/>
    <w:rsid w:val="0052554A"/>
    <w:rsid w:val="0057126C"/>
    <w:rsid w:val="005C2438"/>
    <w:rsid w:val="005D0430"/>
    <w:rsid w:val="005D13E7"/>
    <w:rsid w:val="006022F2"/>
    <w:rsid w:val="00607218"/>
    <w:rsid w:val="006316F1"/>
    <w:rsid w:val="00641119"/>
    <w:rsid w:val="006A619B"/>
    <w:rsid w:val="006B3C31"/>
    <w:rsid w:val="006F67CC"/>
    <w:rsid w:val="0074424B"/>
    <w:rsid w:val="00764068"/>
    <w:rsid w:val="00773E0C"/>
    <w:rsid w:val="00796354"/>
    <w:rsid w:val="00800CC8"/>
    <w:rsid w:val="00820247"/>
    <w:rsid w:val="00873313"/>
    <w:rsid w:val="00880C2B"/>
    <w:rsid w:val="00913F76"/>
    <w:rsid w:val="00917499"/>
    <w:rsid w:val="00936FC7"/>
    <w:rsid w:val="00961FBB"/>
    <w:rsid w:val="00967DB6"/>
    <w:rsid w:val="00974645"/>
    <w:rsid w:val="009B3833"/>
    <w:rsid w:val="009B3FB9"/>
    <w:rsid w:val="00A112DD"/>
    <w:rsid w:val="00A11967"/>
    <w:rsid w:val="00A148D6"/>
    <w:rsid w:val="00A255EC"/>
    <w:rsid w:val="00A311AA"/>
    <w:rsid w:val="00A361E6"/>
    <w:rsid w:val="00A46756"/>
    <w:rsid w:val="00A523AE"/>
    <w:rsid w:val="00A73A3F"/>
    <w:rsid w:val="00A90725"/>
    <w:rsid w:val="00A963CF"/>
    <w:rsid w:val="00AB17B0"/>
    <w:rsid w:val="00B006AC"/>
    <w:rsid w:val="00B271B3"/>
    <w:rsid w:val="00B33046"/>
    <w:rsid w:val="00B73E4F"/>
    <w:rsid w:val="00BE014B"/>
    <w:rsid w:val="00C23282"/>
    <w:rsid w:val="00C36DD7"/>
    <w:rsid w:val="00C37840"/>
    <w:rsid w:val="00C727E8"/>
    <w:rsid w:val="00C86A8F"/>
    <w:rsid w:val="00C952B3"/>
    <w:rsid w:val="00CA5E9C"/>
    <w:rsid w:val="00CE530A"/>
    <w:rsid w:val="00CE757D"/>
    <w:rsid w:val="00CF2CD4"/>
    <w:rsid w:val="00CF422E"/>
    <w:rsid w:val="00D04C21"/>
    <w:rsid w:val="00D218D9"/>
    <w:rsid w:val="00D269C7"/>
    <w:rsid w:val="00D5038B"/>
    <w:rsid w:val="00D6545A"/>
    <w:rsid w:val="00D8332D"/>
    <w:rsid w:val="00DA0106"/>
    <w:rsid w:val="00E038F9"/>
    <w:rsid w:val="00E060B3"/>
    <w:rsid w:val="00E20B97"/>
    <w:rsid w:val="00E71519"/>
    <w:rsid w:val="00EA755D"/>
    <w:rsid w:val="00EB2E73"/>
    <w:rsid w:val="00F1472B"/>
    <w:rsid w:val="00F25CDE"/>
    <w:rsid w:val="00F57078"/>
    <w:rsid w:val="00F6268B"/>
    <w:rsid w:val="00FC22DD"/>
    <w:rsid w:val="00F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03D5"/>
  <w15:docId w15:val="{736545FC-B876-4D70-8070-EC630AA5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3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0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2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C23282"/>
    <w:rPr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913F7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13F76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a"/>
    <w:rsid w:val="00913F76"/>
    <w:pPr>
      <w:tabs>
        <w:tab w:val="left" w:pos="1134"/>
      </w:tabs>
      <w:spacing w:before="180" w:after="0" w:line="288" w:lineRule="auto"/>
      <w:ind w:left="1134" w:hanging="708"/>
      <w:jc w:val="both"/>
    </w:pPr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12D6-5618-4E93-98E8-721902FB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User04</cp:lastModifiedBy>
  <cp:revision>22</cp:revision>
  <cp:lastPrinted>2023-05-19T10:13:00Z</cp:lastPrinted>
  <dcterms:created xsi:type="dcterms:W3CDTF">2023-05-18T13:23:00Z</dcterms:created>
  <dcterms:modified xsi:type="dcterms:W3CDTF">2023-05-19T10:28:00Z</dcterms:modified>
</cp:coreProperties>
</file>