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государственного экологического надзора Ленинградской области от 31.10.2022 N 1.3-01-17</w:t>
              <w:br/>
              <w:t xml:space="preserve">"Об утверждении административного регламента предоставления на территории Ленинградской области государственной услуги по государственному учету объектов, оказывающих негативное воздействие на окружающую среду, расположенных на территории Ленинградской области и подлежащих региональному государственному экологическому контролю (надзору)"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ГОСУДАРСТВЕННОГО ЭКОЛОГИЧЕСКОГО НАДЗОРА</w:t>
      </w:r>
    </w:p>
    <w:p>
      <w:pPr>
        <w:pStyle w:val="2"/>
        <w:jc w:val="center"/>
      </w:pPr>
      <w:r>
        <w:rPr>
          <w:sz w:val="20"/>
        </w:rPr>
        <w:t xml:space="preserve">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октября 2022 г. N 1.3-01-17</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НА ТЕРРИТОРИИ ЛЕНИНГРАДСКОЙ ОБЛАСТИ ГОСУДАРСТВЕННОЙ УСЛУГИ</w:t>
      </w:r>
    </w:p>
    <w:p>
      <w:pPr>
        <w:pStyle w:val="2"/>
        <w:jc w:val="center"/>
      </w:pPr>
      <w:r>
        <w:rPr>
          <w:sz w:val="20"/>
        </w:rPr>
        <w:t xml:space="preserve">ПО ГОСУДАРСТВЕННОМУ УЧЕТУ ОБЪЕКТОВ, ОКАЗЫВАЮЩИХ НЕГАТИВНОЕ</w:t>
      </w:r>
    </w:p>
    <w:p>
      <w:pPr>
        <w:pStyle w:val="2"/>
        <w:jc w:val="center"/>
      </w:pPr>
      <w:r>
        <w:rPr>
          <w:sz w:val="20"/>
        </w:rPr>
        <w:t xml:space="preserve">ВОЗДЕЙСТВИЕ НА ОКРУЖАЮЩУЮ СРЕДУ, РАСПОЛОЖЕННЫХ НА ТЕРРИТОРИИ</w:t>
      </w:r>
    </w:p>
    <w:p>
      <w:pPr>
        <w:pStyle w:val="2"/>
        <w:jc w:val="center"/>
      </w:pPr>
      <w:r>
        <w:rPr>
          <w:sz w:val="20"/>
        </w:rPr>
        <w:t xml:space="preserve">ЛЕНИНГРАДСКОЙ ОБЛАСТИ И ПОДЛЕЖАЩИХ РЕГИОНАЛЬНОМУ</w:t>
      </w:r>
    </w:p>
    <w:p>
      <w:pPr>
        <w:pStyle w:val="2"/>
        <w:jc w:val="center"/>
      </w:pPr>
      <w:r>
        <w:rPr>
          <w:sz w:val="20"/>
        </w:rPr>
        <w:t xml:space="preserve">ГОСУДАРСТВЕННОМУ ЭКОЛОГИЧЕСКОМУ КОНТРОЛЮ (НАДЗОРУ)</w:t>
      </w:r>
    </w:p>
    <w:p>
      <w:pPr>
        <w:pStyle w:val="0"/>
        <w:jc w:val="center"/>
      </w:pPr>
      <w:r>
        <w:rPr>
          <w:sz w:val="20"/>
        </w:rPr>
      </w:r>
    </w:p>
    <w:p>
      <w:pPr>
        <w:pStyle w:val="0"/>
        <w:ind w:firstLine="540"/>
        <w:jc w:val="both"/>
      </w:pPr>
      <w:r>
        <w:rPr>
          <w:sz w:val="20"/>
        </w:rPr>
        <w:t xml:space="preserve">В соответствии со </w:t>
      </w:r>
      <w:hyperlink w:history="0" r:id="rId7" w:tooltip="Федеральный закон от 10.01.2002 N 7-ФЗ (ред. от 14.07.2022) &quot;Об охране окружающей среды&quot; {КонсультантПлюс}">
        <w:r>
          <w:rPr>
            <w:sz w:val="20"/>
            <w:color w:val="0000ff"/>
          </w:rPr>
          <w:t xml:space="preserve">статьями 69</w:t>
        </w:r>
      </w:hyperlink>
      <w:r>
        <w:rPr>
          <w:sz w:val="20"/>
        </w:rPr>
        <w:t xml:space="preserve"> и </w:t>
      </w:r>
      <w:hyperlink w:history="0" r:id="rId8" w:tooltip="Федеральный закон от 10.01.2002 N 7-ФЗ (ред. от 14.07.2022) &quot;Об охране окружающей среды&quot; {КонсультантПлюс}">
        <w:r>
          <w:rPr>
            <w:sz w:val="20"/>
            <w:color w:val="0000ff"/>
          </w:rPr>
          <w:t xml:space="preserve">69.2</w:t>
        </w:r>
      </w:hyperlink>
      <w:r>
        <w:rPr>
          <w:sz w:val="20"/>
        </w:rPr>
        <w:t xml:space="preserve"> Федерального закона от 10 января 2002 года N 7-ФЗ "Об охране окружающей среды", </w:t>
      </w:r>
      <w:hyperlink w:history="0" r:id="rId9" w:tooltip="Постановление Правительства Ленинградской области от 27.05.2014 N 192 (ред. от 07.10.2022) &quot;О Комитете государственного экологического надзора Ленинградской области&quot; {КонсультантПлюс}">
        <w:r>
          <w:rPr>
            <w:sz w:val="20"/>
            <w:color w:val="0000ff"/>
          </w:rPr>
          <w:t xml:space="preserve">положением</w:t>
        </w:r>
      </w:hyperlink>
      <w:r>
        <w:rPr>
          <w:sz w:val="20"/>
        </w:rPr>
        <w:t xml:space="preserve"> о Комитете государственного экологического надзора Ленинградской области, утвержденного постановлением Правительства Ленинградской области от 27 мая 2014 года N 192, </w:t>
      </w:r>
      <w:hyperlink w:history="0" r:id="rId10" w:tooltip="Постановление Правительства РФ от 07.05.2022 N 830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пунктом 8</w:t>
        </w:r>
      </w:hyperlink>
      <w:r>
        <w:rPr>
          <w:sz w:val="20"/>
        </w:rP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РФ от 7 мая 2022 года N 830, </w:t>
      </w:r>
      <w:hyperlink w:history="0" r:id="rId11" w:tooltip="Постановление Правительства Ленинградской области от 05.03.2011 N 42 (ред. от 02.07.2020) &quo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 {КонсультантПлюс}">
        <w:r>
          <w:rPr>
            <w:sz w:val="20"/>
            <w:color w:val="0000ff"/>
          </w:rPr>
          <w:t xml:space="preserve">постановлением</w:t>
        </w:r>
      </w:hyperlink>
      <w:r>
        <w:rPr>
          <w:sz w:val="20"/>
        </w:rP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2003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pPr>
        <w:pStyle w:val="0"/>
        <w:ind w:firstLine="540"/>
        <w:jc w:val="both"/>
      </w:pPr>
      <w:r>
        <w:rPr>
          <w:sz w:val="20"/>
        </w:rPr>
      </w:r>
    </w:p>
    <w:p>
      <w:pPr>
        <w:pStyle w:val="0"/>
        <w:ind w:firstLine="540"/>
        <w:jc w:val="both"/>
      </w:pPr>
      <w:r>
        <w:rPr>
          <w:sz w:val="20"/>
        </w:rPr>
        <w:t xml:space="preserve">1. Утвердить административный </w:t>
      </w:r>
      <w:hyperlink w:history="0" w:anchor="P35" w:tooltip="АДМИНИСТРАТИВНЫЙ РЕГЛАМЕНТ">
        <w:r>
          <w:rPr>
            <w:sz w:val="20"/>
            <w:color w:val="0000ff"/>
          </w:rPr>
          <w:t xml:space="preserve">регламент</w:t>
        </w:r>
      </w:hyperlink>
      <w:r>
        <w:rPr>
          <w:sz w:val="20"/>
        </w:rPr>
        <w:t xml:space="preserve"> предоставления на территории Ленинградской области государственной услуги по государственному учету объектов, оказывающих негативное воздействие на окружающую среду, расположенных на территории Ленинградской области и подлежащих региональному государственному экологическому контролю (надзору) согласно приложению к настоящему приказу.</w:t>
      </w:r>
    </w:p>
    <w:p>
      <w:pPr>
        <w:pStyle w:val="0"/>
        <w:spacing w:before="200" w:line-rule="auto"/>
        <w:ind w:firstLine="540"/>
        <w:jc w:val="both"/>
      </w:pPr>
      <w:r>
        <w:rPr>
          <w:sz w:val="20"/>
        </w:rPr>
        <w:t xml:space="preserve">2. Признать утратившим силу </w:t>
      </w:r>
      <w:hyperlink w:history="0" r:id="rId12" w:tooltip="Приказ комитета государственного экологического надзора Ленинградской области от 27.12.2017 N 1-7-19 (ред. от 26.12.2019) &quot;Об утверждении административного регламента предоставления на территории Ленинградской области государственной услуги по постановке на государственный учет объектов, оказывающих негативное воздействие на окружающую среду, актуализации учетных сведений об объекте, оказывающем негативное воздействие на окружающую среду, и снятию с государственного учета объектов, оказывающих негативное во ------------ Утратил силу или отменен {КонсультантПлюс}">
        <w:r>
          <w:rPr>
            <w:sz w:val="20"/>
            <w:color w:val="0000ff"/>
          </w:rPr>
          <w:t xml:space="preserve">приказ</w:t>
        </w:r>
      </w:hyperlink>
      <w:r>
        <w:rPr>
          <w:sz w:val="20"/>
        </w:rPr>
        <w:t xml:space="preserve"> Комитета государственного экологического надзора Ленинградской области от 27 декабря 2017 года N 1-7-19 "Об утверждении административного регламента предоставления на территории Ленинградской области государственной услуги по постановке на государственный учет объектов, оказывающих негативное воздействие на окружающую среду, актуализации учетных сведений об объекте, оказывающем негативное воздействие на окружающую среду, и снятию с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right"/>
      </w:pPr>
      <w:r>
        <w:rPr>
          <w:sz w:val="20"/>
        </w:rPr>
      </w:r>
    </w:p>
    <w:p>
      <w:pPr>
        <w:pStyle w:val="0"/>
        <w:jc w:val="right"/>
      </w:pPr>
      <w:r>
        <w:rPr>
          <w:sz w:val="20"/>
        </w:rPr>
        <w:t xml:space="preserve">Председатель Комитета</w:t>
      </w:r>
    </w:p>
    <w:p>
      <w:pPr>
        <w:pStyle w:val="0"/>
        <w:jc w:val="right"/>
      </w:pPr>
      <w:r>
        <w:rPr>
          <w:sz w:val="20"/>
        </w:rPr>
        <w:t xml:space="preserve">М.Р.Тоноян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государственного</w:t>
      </w:r>
    </w:p>
    <w:p>
      <w:pPr>
        <w:pStyle w:val="0"/>
        <w:jc w:val="right"/>
      </w:pPr>
      <w:r>
        <w:rPr>
          <w:sz w:val="20"/>
        </w:rPr>
        <w:t xml:space="preserve">экологического надзора</w:t>
      </w:r>
    </w:p>
    <w:p>
      <w:pPr>
        <w:pStyle w:val="0"/>
        <w:jc w:val="right"/>
      </w:pPr>
      <w:r>
        <w:rPr>
          <w:sz w:val="20"/>
        </w:rPr>
        <w:t xml:space="preserve">Ленинградской области</w:t>
      </w:r>
    </w:p>
    <w:p>
      <w:pPr>
        <w:pStyle w:val="0"/>
        <w:jc w:val="right"/>
      </w:pPr>
      <w:r>
        <w:rPr>
          <w:sz w:val="20"/>
        </w:rPr>
        <w:t xml:space="preserve">от 31.10.2022 N 1.3-01-17</w:t>
      </w:r>
    </w:p>
    <w:p>
      <w:pPr>
        <w:pStyle w:val="0"/>
        <w:jc w:val="right"/>
      </w:pPr>
      <w:r>
        <w:rPr>
          <w:sz w:val="20"/>
        </w:rPr>
        <w:t xml:space="preserve">(приложение)</w:t>
      </w:r>
    </w:p>
    <w:p>
      <w:pPr>
        <w:pStyle w:val="0"/>
        <w:jc w:val="right"/>
      </w:pPr>
      <w:r>
        <w:rPr>
          <w:sz w:val="20"/>
        </w:rPr>
      </w:r>
    </w:p>
    <w:bookmarkStart w:id="35" w:name="P35"/>
    <w:bookmarkEnd w:id="35"/>
    <w:p>
      <w:pPr>
        <w:pStyle w:val="2"/>
        <w:jc w:val="center"/>
      </w:pPr>
      <w:r>
        <w:rPr>
          <w:sz w:val="20"/>
        </w:rPr>
        <w:t xml:space="preserve">АДМИНИСТРАТИВНЫЙ РЕГЛАМЕНТ</w:t>
      </w:r>
    </w:p>
    <w:p>
      <w:pPr>
        <w:pStyle w:val="2"/>
        <w:jc w:val="center"/>
      </w:pPr>
      <w:r>
        <w:rPr>
          <w:sz w:val="20"/>
        </w:rPr>
        <w:t xml:space="preserve">ПРЕДОСТАВЛЕНИЯ НА ТЕРРИТОРИИ ЛЕНИНГРАДСКОЙ ОБЛАСТИ</w:t>
      </w:r>
    </w:p>
    <w:p>
      <w:pPr>
        <w:pStyle w:val="2"/>
        <w:jc w:val="center"/>
      </w:pPr>
      <w:r>
        <w:rPr>
          <w:sz w:val="20"/>
        </w:rPr>
        <w:t xml:space="preserve">ГОСУДАРСТВЕННОЙ УСЛУГИ ПО ГОСУДАРСТВЕННОМУ УЧЕТУ ОБЪЕКТОВ,</w:t>
      </w:r>
    </w:p>
    <w:p>
      <w:pPr>
        <w:pStyle w:val="2"/>
        <w:jc w:val="center"/>
      </w:pPr>
      <w:r>
        <w:rPr>
          <w:sz w:val="20"/>
        </w:rPr>
        <w:t xml:space="preserve">ОКАЗЫВАЮЩИХ НЕГАТИВНОЕ ВОЗДЕЙСТВИЕ НА ОКРУЖАЮЩУЮ СРЕДУ,</w:t>
      </w:r>
    </w:p>
    <w:p>
      <w:pPr>
        <w:pStyle w:val="2"/>
        <w:jc w:val="center"/>
      </w:pPr>
      <w:r>
        <w:rPr>
          <w:sz w:val="20"/>
        </w:rPr>
        <w:t xml:space="preserve">РАСПОЛОЖЕННЫХ НА ТЕРРИТОРИИ ЛЕНИНГРАДСКОЙ ОБЛАСТИ</w:t>
      </w:r>
    </w:p>
    <w:p>
      <w:pPr>
        <w:pStyle w:val="2"/>
        <w:jc w:val="center"/>
      </w:pPr>
      <w:r>
        <w:rPr>
          <w:sz w:val="20"/>
        </w:rPr>
        <w:t xml:space="preserve">И ПОДЛЕЖАЩИХ РЕГИОНАЛЬНОМУ ГОСУДАРСТВЕННОМУ</w:t>
      </w:r>
    </w:p>
    <w:p>
      <w:pPr>
        <w:pStyle w:val="2"/>
        <w:jc w:val="center"/>
      </w:pPr>
      <w:r>
        <w:rPr>
          <w:sz w:val="20"/>
        </w:rPr>
        <w:t xml:space="preserve">ЭКОЛОГИЧЕСКОМУ КОНТРОЛЮ (НАДЗОРУ)</w:t>
      </w:r>
    </w:p>
    <w:p>
      <w:pPr>
        <w:pStyle w:val="2"/>
        <w:jc w:val="center"/>
      </w:pPr>
      <w:r>
        <w:rPr>
          <w:sz w:val="20"/>
        </w:rPr>
        <w:t xml:space="preserve">(СОКРАЩЕННОЕ НАИМЕНОВАНИЕ - ГОСУДАРСТВЕННАЯ УСЛУГА</w:t>
      </w:r>
    </w:p>
    <w:p>
      <w:pPr>
        <w:pStyle w:val="2"/>
        <w:jc w:val="center"/>
      </w:pPr>
      <w:r>
        <w:rPr>
          <w:sz w:val="20"/>
        </w:rPr>
        <w:t xml:space="preserve">ПО ГОСУДАРСТВЕННОМУ УЧЕТУ ОБЪЕКТОВ НВОС)</w:t>
      </w:r>
    </w:p>
    <w:p>
      <w:pPr>
        <w:pStyle w:val="2"/>
        <w:jc w:val="center"/>
      </w:pPr>
      <w:r>
        <w:rPr>
          <w:sz w:val="20"/>
        </w:rPr>
        <w:t xml:space="preserve">(ДАЛЕЕ - РЕГЛАМЕНТ, ГОСУДАРСТВЕННАЯ УСЛУГА)</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Регламент устанавливает порядок и стандарт предоставления государственной услуги.</w:t>
      </w:r>
    </w:p>
    <w:p>
      <w:pPr>
        <w:pStyle w:val="0"/>
        <w:spacing w:before="200" w:line-rule="auto"/>
        <w:ind w:firstLine="540"/>
        <w:jc w:val="both"/>
      </w:pPr>
      <w:r>
        <w:rPr>
          <w:sz w:val="20"/>
        </w:rPr>
        <w:t xml:space="preserve">1.2. Заявителями, имеющими право на получение государственной услуги, являются:</w:t>
      </w:r>
    </w:p>
    <w:p>
      <w:pPr>
        <w:pStyle w:val="0"/>
        <w:spacing w:before="200" w:line-rule="auto"/>
        <w:ind w:firstLine="540"/>
        <w:jc w:val="both"/>
      </w:pPr>
      <w:r>
        <w:rPr>
          <w:sz w:val="20"/>
        </w:rPr>
        <w:t xml:space="preserve">- юридические лица, осуществляющие хозяйственную и(или) иную деятельность на объектах, оказывающих негативное воздействие на окружающую среду (далее - объекты НВОС);</w:t>
      </w:r>
    </w:p>
    <w:p>
      <w:pPr>
        <w:pStyle w:val="0"/>
        <w:spacing w:before="200" w:line-rule="auto"/>
        <w:ind w:firstLine="540"/>
        <w:jc w:val="both"/>
      </w:pPr>
      <w:r>
        <w:rPr>
          <w:sz w:val="20"/>
        </w:rPr>
        <w:t xml:space="preserve">- индивидуальные предприниматели, осуществляющие хозяйственную и(или) иную деятельность на объектах, оказывающих негативное воздействие на окружающую среду.</w:t>
      </w:r>
    </w:p>
    <w:p>
      <w:pPr>
        <w:pStyle w:val="0"/>
        <w:spacing w:before="200" w:line-rule="auto"/>
        <w:ind w:firstLine="540"/>
        <w:jc w:val="both"/>
      </w:pPr>
      <w:r>
        <w:rPr>
          <w:sz w:val="20"/>
        </w:rPr>
        <w:t xml:space="preserve">Представлять интересы заявителя имеют право:</w:t>
      </w:r>
    </w:p>
    <w:p>
      <w:pPr>
        <w:pStyle w:val="0"/>
        <w:spacing w:before="200" w:line-rule="auto"/>
        <w:ind w:firstLine="540"/>
        <w:jc w:val="both"/>
      </w:pPr>
      <w:r>
        <w:rPr>
          <w:sz w:val="20"/>
        </w:rPr>
        <w:t xml:space="preserve">от имени индивидуальных предпринимателей:</w:t>
      </w:r>
    </w:p>
    <w:p>
      <w:pPr>
        <w:pStyle w:val="0"/>
        <w:spacing w:before="200" w:line-rule="auto"/>
        <w:ind w:firstLine="540"/>
        <w:jc w:val="both"/>
      </w:pPr>
      <w:r>
        <w:rPr>
          <w:sz w:val="20"/>
        </w:rPr>
        <w:t xml:space="preserve">- представители, действующие в силу полномочий, основанных на доверенности или договоре;</w:t>
      </w:r>
    </w:p>
    <w:p>
      <w:pPr>
        <w:pStyle w:val="0"/>
        <w:spacing w:before="200" w:line-rule="auto"/>
        <w:ind w:firstLine="540"/>
        <w:jc w:val="both"/>
      </w:pPr>
      <w:r>
        <w:rPr>
          <w:sz w:val="20"/>
        </w:rPr>
        <w:t xml:space="preserve">от имени юридических лиц:</w:t>
      </w:r>
    </w:p>
    <w:p>
      <w:pPr>
        <w:pStyle w:val="0"/>
        <w:spacing w:before="200" w:line-rule="auto"/>
        <w:ind w:firstLine="540"/>
        <w:jc w:val="both"/>
      </w:pPr>
      <w:r>
        <w:rPr>
          <w:sz w:val="20"/>
        </w:rPr>
        <w:t xml:space="preserve">- лица, действующие в соответствии с законом или учредительными документами от имени юридического лица без доверенности;</w:t>
      </w:r>
    </w:p>
    <w:p>
      <w:pPr>
        <w:pStyle w:val="0"/>
        <w:spacing w:before="200" w:line-rule="auto"/>
        <w:ind w:firstLine="540"/>
        <w:jc w:val="both"/>
      </w:pPr>
      <w:r>
        <w:rPr>
          <w:sz w:val="20"/>
        </w:rPr>
        <w:t xml:space="preserve">- представители юридических лиц в силу полномочий на основании доверенности или договора.</w:t>
      </w:r>
    </w:p>
    <w:p>
      <w:pPr>
        <w:pStyle w:val="0"/>
        <w:spacing w:before="200" w:line-rule="auto"/>
        <w:ind w:firstLine="540"/>
        <w:jc w:val="both"/>
      </w:pPr>
      <w:r>
        <w:rPr>
          <w:sz w:val="20"/>
        </w:rPr>
        <w:t xml:space="preserve">1.3. Информация о местах нахождения Комитета государственного экологического надзора Ленинградской области, предоставляющего государственную услугу, графиках работы, контактных телефонах и т.д. (далее - сведения информационного характера) размещается:</w:t>
      </w:r>
    </w:p>
    <w:p>
      <w:pPr>
        <w:pStyle w:val="0"/>
        <w:spacing w:before="200" w:line-rule="auto"/>
        <w:ind w:firstLine="540"/>
        <w:jc w:val="both"/>
      </w:pPr>
      <w:r>
        <w:rPr>
          <w:sz w:val="20"/>
        </w:rPr>
        <w:t xml:space="preserve">на стендах в местах предоставления государственной услуги для предоставления государственной услуги;</w:t>
      </w:r>
    </w:p>
    <w:p>
      <w:pPr>
        <w:pStyle w:val="0"/>
        <w:spacing w:before="200" w:line-rule="auto"/>
        <w:ind w:firstLine="540"/>
        <w:jc w:val="both"/>
      </w:pPr>
      <w:r>
        <w:rPr>
          <w:sz w:val="20"/>
        </w:rPr>
        <w:t xml:space="preserve">на сайте Комитета государственного экологического надзора Ленинградской области </w:t>
      </w:r>
      <w:r>
        <w:rPr>
          <w:sz w:val="20"/>
        </w:rPr>
        <w:t xml:space="preserve">https://eco.lenobl.ru/</w:t>
      </w:r>
      <w:r>
        <w:rPr>
          <w:sz w:val="20"/>
        </w:rPr>
        <w:t xml:space="preserve">;</w:t>
      </w:r>
    </w:p>
    <w:p>
      <w:pPr>
        <w:pStyle w:val="0"/>
        <w:spacing w:before="200" w:line-rule="auto"/>
        <w:ind w:firstLine="540"/>
        <w:jc w:val="both"/>
      </w:pPr>
      <w:r>
        <w:rPr>
          <w:sz w:val="20"/>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Pr>
          <w:sz w:val="20"/>
        </w:rPr>
        <w:t xml:space="preserve">http://mfc47.ru/</w:t>
      </w:r>
      <w:r>
        <w:rPr>
          <w:sz w:val="20"/>
        </w:rPr>
        <w:t xml:space="preserve"> (при технической реализации);</w:t>
      </w:r>
    </w:p>
    <w:p>
      <w:pPr>
        <w:pStyle w:val="0"/>
        <w:spacing w:before="200" w:line-rule="auto"/>
        <w:ind w:firstLine="540"/>
        <w:jc w:val="both"/>
      </w:pPr>
      <w:r>
        <w:rPr>
          <w:sz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sz w:val="20"/>
        </w:rPr>
        <w:t xml:space="preserve">www.gu.lenobl.ru</w:t>
      </w:r>
      <w:r>
        <w:rPr>
          <w:sz w:val="20"/>
        </w:rPr>
        <w:t xml:space="preserve"> / </w:t>
      </w:r>
      <w:r>
        <w:rPr>
          <w:sz w:val="20"/>
        </w:rPr>
        <w:t xml:space="preserve">www.gosuslugi.ru</w:t>
      </w:r>
      <w:r>
        <w:rPr>
          <w:sz w:val="20"/>
        </w:rPr>
        <w:t xml:space="preserve"> (при технической реализации);</w:t>
      </w:r>
    </w:p>
    <w:p>
      <w:pPr>
        <w:pStyle w:val="0"/>
        <w:spacing w:before="200" w:line-rule="auto"/>
        <w:ind w:firstLine="540"/>
        <w:jc w:val="both"/>
      </w:pPr>
      <w:r>
        <w:rPr>
          <w:sz w:val="20"/>
        </w:rPr>
        <w:t xml:space="preserve">в государственной информационной системе "Реестр государственных и муниципальных услуг (функций) Ленинградской области" (далее - Реестр) (при технической реализации).</w:t>
      </w:r>
    </w:p>
    <w:p>
      <w:pPr>
        <w:pStyle w:val="0"/>
        <w:ind w:firstLine="54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center"/>
      </w:pPr>
      <w:r>
        <w:rPr>
          <w:sz w:val="20"/>
        </w:rPr>
      </w:r>
    </w:p>
    <w:p>
      <w:pPr>
        <w:pStyle w:val="0"/>
        <w:ind w:firstLine="540"/>
        <w:jc w:val="both"/>
      </w:pPr>
      <w:r>
        <w:rPr>
          <w:sz w:val="20"/>
        </w:rPr>
        <w:t xml:space="preserve">2.1. Полное наименование государственной услуги: государственная услуга по государственному учету объектов, оказывающих негативное воздействие на окружающую среду, расположенных на территории Ленинградской области и подлежащих региональному государственному экологическому контролю (надзору).</w:t>
      </w:r>
    </w:p>
    <w:p>
      <w:pPr>
        <w:pStyle w:val="0"/>
        <w:spacing w:before="200" w:line-rule="auto"/>
        <w:ind w:firstLine="540"/>
        <w:jc w:val="both"/>
      </w:pPr>
      <w:r>
        <w:rPr>
          <w:sz w:val="20"/>
        </w:rPr>
        <w:t xml:space="preserve">Сокращенное наименование государственной услуги: государственная услуга по государственному учету объектов НВОС.</w:t>
      </w:r>
    </w:p>
    <w:p>
      <w:pPr>
        <w:pStyle w:val="0"/>
        <w:spacing w:before="200" w:line-rule="auto"/>
        <w:ind w:firstLine="540"/>
        <w:jc w:val="both"/>
      </w:pPr>
      <w:r>
        <w:rPr>
          <w:sz w:val="20"/>
        </w:rPr>
        <w:t xml:space="preserve">2.2. Государственную услугу предоставляет Комитет государственного экологического надзора Ленинградской области (далее - Комитет).</w:t>
      </w:r>
    </w:p>
    <w:p>
      <w:pPr>
        <w:pStyle w:val="0"/>
        <w:spacing w:before="200" w:line-rule="auto"/>
        <w:ind w:firstLine="540"/>
        <w:jc w:val="both"/>
      </w:pPr>
      <w:r>
        <w:rPr>
          <w:sz w:val="20"/>
        </w:rPr>
        <w:t xml:space="preserve">В предоставлении государственной услуги участвуют Ленинградское областное государственное казенное учреждение "Ленинградская областная экологическая милиция", ГБУ ЛО "МФЦ" (при технической реализации).</w:t>
      </w:r>
    </w:p>
    <w:p>
      <w:pPr>
        <w:pStyle w:val="0"/>
        <w:spacing w:before="200" w:line-rule="auto"/>
        <w:ind w:firstLine="540"/>
        <w:jc w:val="both"/>
      </w:pPr>
      <w:r>
        <w:rPr>
          <w:sz w:val="20"/>
        </w:rPr>
        <w:t xml:space="preserve">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(далее - заявление на получение государственной услуги) с комплектом документов принимается:</w:t>
      </w:r>
    </w:p>
    <w:p>
      <w:pPr>
        <w:pStyle w:val="0"/>
        <w:spacing w:before="200" w:line-rule="auto"/>
        <w:ind w:firstLine="540"/>
        <w:jc w:val="both"/>
      </w:pPr>
      <w:r>
        <w:rPr>
          <w:sz w:val="20"/>
        </w:rPr>
        <w:t xml:space="preserve">1) при личной явке:</w:t>
      </w:r>
    </w:p>
    <w:p>
      <w:pPr>
        <w:pStyle w:val="0"/>
        <w:spacing w:before="200" w:line-rule="auto"/>
        <w:ind w:firstLine="540"/>
        <w:jc w:val="both"/>
      </w:pPr>
      <w:r>
        <w:rPr>
          <w:sz w:val="20"/>
        </w:rPr>
        <w:t xml:space="preserve">в Комитете;</w:t>
      </w:r>
    </w:p>
    <w:p>
      <w:pPr>
        <w:pStyle w:val="0"/>
        <w:spacing w:before="200" w:line-rule="auto"/>
        <w:ind w:firstLine="540"/>
        <w:jc w:val="both"/>
      </w:pPr>
      <w:r>
        <w:rPr>
          <w:sz w:val="20"/>
        </w:rPr>
        <w:t xml:space="preserve">в филиалах, отделах, удаленных рабочих местах ГБУ ЛО "МФЦ" (при технической реализации);</w:t>
      </w:r>
    </w:p>
    <w:p>
      <w:pPr>
        <w:pStyle w:val="0"/>
        <w:spacing w:before="200" w:line-rule="auto"/>
        <w:ind w:firstLine="540"/>
        <w:jc w:val="both"/>
      </w:pPr>
      <w:r>
        <w:rPr>
          <w:sz w:val="20"/>
        </w:rPr>
        <w:t xml:space="preserve">2) без личной явки:</w:t>
      </w:r>
    </w:p>
    <w:p>
      <w:pPr>
        <w:pStyle w:val="0"/>
        <w:spacing w:before="200" w:line-rule="auto"/>
        <w:ind w:firstLine="540"/>
        <w:jc w:val="both"/>
      </w:pPr>
      <w:r>
        <w:rPr>
          <w:sz w:val="20"/>
        </w:rPr>
        <w:t xml:space="preserve">почтовым отправлением в Комитет;</w:t>
      </w:r>
    </w:p>
    <w:p>
      <w:pPr>
        <w:pStyle w:val="0"/>
        <w:spacing w:before="200" w:line-rule="auto"/>
        <w:ind w:firstLine="540"/>
        <w:jc w:val="both"/>
      </w:pPr>
      <w:r>
        <w:rPr>
          <w:sz w:val="20"/>
        </w:rPr>
        <w:t xml:space="preserve">в электронной форме посредством "Модуля природопользователя", размещенного на официальном сайте Росприроднадзора по адресу </w:t>
      </w:r>
      <w:r>
        <w:rPr>
          <w:sz w:val="20"/>
        </w:rPr>
        <w:t xml:space="preserve">http://rpn.gov.ru/otchetnost</w:t>
      </w:r>
      <w:r>
        <w:rPr>
          <w:sz w:val="20"/>
        </w:rPr>
        <w:t xml:space="preserve">, либо личного кабинета природопользователя по подготовке и сдаче отчетности в Росприроднадзор </w:t>
      </w:r>
      <w:r>
        <w:rPr>
          <w:sz w:val="20"/>
        </w:rPr>
        <w:t xml:space="preserve">https://lk.fsrpn.ru</w:t>
      </w:r>
      <w:r>
        <w:rPr>
          <w:sz w:val="20"/>
        </w:rPr>
        <w:t xml:space="preserve">;</w:t>
      </w:r>
    </w:p>
    <w:p>
      <w:pPr>
        <w:pStyle w:val="0"/>
        <w:spacing w:before="200" w:line-rule="auto"/>
        <w:ind w:firstLine="540"/>
        <w:jc w:val="both"/>
      </w:pPr>
      <w:r>
        <w:rPr>
          <w:sz w:val="20"/>
        </w:rPr>
        <w:t xml:space="preserve">в электронной форме через личный кабинет заявителя на ПГУ ЛО/ЕПГУ (при технической реализации).</w:t>
      </w:r>
    </w:p>
    <w:p>
      <w:pPr>
        <w:pStyle w:val="0"/>
        <w:spacing w:before="200" w:line-rule="auto"/>
        <w:ind w:firstLine="540"/>
        <w:jc w:val="both"/>
      </w:pPr>
      <w:r>
        <w:rPr>
          <w:sz w:val="20"/>
        </w:rPr>
        <w:t xml:space="preserve">Заявитель имеет право записаться на прием для подачи заявления о предоставлении услуги следующими способами:</w:t>
      </w:r>
    </w:p>
    <w:p>
      <w:pPr>
        <w:pStyle w:val="0"/>
        <w:spacing w:before="200" w:line-rule="auto"/>
        <w:ind w:firstLine="540"/>
        <w:jc w:val="both"/>
      </w:pPr>
      <w:r>
        <w:rPr>
          <w:sz w:val="20"/>
        </w:rPr>
        <w:t xml:space="preserve">1) посредством ПГУ ЛО/ЕПГУ - в Комитете, в МФЦ (при технической реализации);</w:t>
      </w:r>
    </w:p>
    <w:p>
      <w:pPr>
        <w:pStyle w:val="0"/>
        <w:spacing w:before="200" w:line-rule="auto"/>
        <w:ind w:firstLine="540"/>
        <w:jc w:val="both"/>
      </w:pPr>
      <w:r>
        <w:rPr>
          <w:sz w:val="20"/>
        </w:rPr>
        <w:t xml:space="preserve">2) по телефону - в Комитет, в МФЦ (при технической реализации);</w:t>
      </w:r>
    </w:p>
    <w:p>
      <w:pPr>
        <w:pStyle w:val="0"/>
        <w:spacing w:before="200" w:line-rule="auto"/>
        <w:ind w:firstLine="540"/>
        <w:jc w:val="both"/>
      </w:pPr>
      <w:r>
        <w:rPr>
          <w:sz w:val="20"/>
        </w:rPr>
        <w:t xml:space="preserve">3) посредством сайта Комитета - в Комитет.</w:t>
      </w:r>
    </w:p>
    <w:p>
      <w:pPr>
        <w:pStyle w:val="0"/>
        <w:spacing w:before="200" w:line-rule="auto"/>
        <w:ind w:firstLine="540"/>
        <w:jc w:val="both"/>
      </w:pPr>
      <w:r>
        <w:rPr>
          <w:sz w:val="20"/>
        </w:rPr>
        <w:t xml:space="preserve">Для записи заявитель выбирает любые свободные для приема дату и время в пределах установленного в Комитете или МФЦ графика приема заявителей.</w:t>
      </w:r>
    </w:p>
    <w:p>
      <w:pPr>
        <w:pStyle w:val="0"/>
        <w:spacing w:before="200" w:line-rule="auto"/>
        <w:ind w:firstLine="540"/>
        <w:jc w:val="both"/>
      </w:pPr>
      <w:r>
        <w:rPr>
          <w:sz w:val="20"/>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ГБУ ЛО "МФЦ" с использованием информационных технологий, предусмотренных </w:t>
      </w:r>
      <w:hyperlink w:history="0" r:id="rId13"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частью 18 статьи 14.1</w:t>
        </w:r>
      </w:hyperlink>
      <w:r>
        <w:rPr>
          <w:sz w:val="20"/>
        </w:rPr>
        <w:t xml:space="preserve"> Федерального закона от 27.07.2006 N 149-ФЗ "Об информации, информационных технологиях и о защите информации" (в случае наличия технической возможности).</w:t>
      </w:r>
    </w:p>
    <w:p>
      <w:pPr>
        <w:pStyle w:val="0"/>
        <w:spacing w:before="200" w:line-rule="auto"/>
        <w:ind w:firstLine="540"/>
        <w:jc w:val="both"/>
      </w:pPr>
      <w:r>
        <w:rPr>
          <w:sz w:val="20"/>
        </w:rPr>
        <w:t xml:space="preserve">2.2.2. При предоставлении государственной услуги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spacing w:before="200" w:line-rule="auto"/>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при постановке объекта НВОС на государственный учет - выдача заявителю свидетельства о постановке объекта НВОС на государственный учет в соответствии с выбранным заявителем способом получения свидетельства либо перенаправление сведений об объекте НВОС в территориальный орган Федеральной службы по надзору в сфере природопользования (в случае если объект НВОС подлежит федеральному государственному экологическому контролю (надзору)) либо направление заявителю уведомления об отказе в постановке объекта НВОС на государственный учет;</w:t>
      </w:r>
    </w:p>
    <w:p>
      <w:pPr>
        <w:pStyle w:val="0"/>
        <w:spacing w:before="200" w:line-rule="auto"/>
        <w:ind w:firstLine="540"/>
        <w:jc w:val="both"/>
      </w:pPr>
      <w:r>
        <w:rPr>
          <w:sz w:val="20"/>
        </w:rPr>
        <w:t xml:space="preserve">при актуализации сведений об объекте НВОС - выдача заявителю свидетельства об актуализации сведений об объекте НВОС в соответствии с выбранным заявителем способом получения свидетельства либо перенаправление сведений об объекте НВОС в территориальный орган Федеральной службы по надзору в сфере природопользования (в случае если объект НВОС подлежит федеральному государственному экологическому контролю (надзору)) либо направление заявителю уведомления об отказе в актуализации сведений об объекте НВОС;</w:t>
      </w:r>
    </w:p>
    <w:p>
      <w:pPr>
        <w:pStyle w:val="0"/>
        <w:spacing w:before="200" w:line-rule="auto"/>
        <w:ind w:firstLine="540"/>
        <w:jc w:val="both"/>
      </w:pPr>
      <w:r>
        <w:rPr>
          <w:sz w:val="20"/>
        </w:rPr>
        <w:t xml:space="preserve">при снятии объекта НВОС с государственного учета - выдача заявителю свидетельства о снятии объекта НВОС с государственного учета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w:t>
      </w:r>
    </w:p>
    <w:p>
      <w:pPr>
        <w:pStyle w:val="0"/>
        <w:spacing w:before="200" w:line-rule="auto"/>
        <w:ind w:firstLine="540"/>
        <w:jc w:val="both"/>
      </w:pPr>
      <w:r>
        <w:rPr>
          <w:sz w:val="20"/>
        </w:rPr>
        <w:t xml:space="preserve">при выдаче дубликата свидетельства - выдача заявителю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pPr>
        <w:pStyle w:val="0"/>
        <w:spacing w:before="200" w:line-rule="auto"/>
        <w:ind w:firstLine="540"/>
        <w:jc w:val="both"/>
      </w:pPr>
      <w:r>
        <w:rPr>
          <w:sz w:val="20"/>
        </w:rPr>
        <w:t xml:space="preserve">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территориальным органом Федеральной службы по надзору в сфере природопользования, органом исполнительной власти субъекта Российской Федерации юридическому лицу или индивидуальному предпринимателю, осуществляющим хозяйственную и(или) иную деятельность на объекте, в форме выписки из государственного реестра, на которую должен быть нанесен двухмерный штриховой код (QR-код), содержащий в кодированном виде адрес страницы в сети "Интернет" с размещенными на ней сведениями о соответствующем объекте.</w:t>
      </w:r>
    </w:p>
    <w:p>
      <w:pPr>
        <w:pStyle w:val="0"/>
        <w:spacing w:before="200" w:line-rule="auto"/>
        <w:ind w:firstLine="540"/>
        <w:jc w:val="both"/>
      </w:pPr>
      <w:r>
        <w:rPr>
          <w:sz w:val="20"/>
        </w:rPr>
        <w:t xml:space="preserve">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pPr>
        <w:pStyle w:val="0"/>
        <w:spacing w:before="200" w:line-rule="auto"/>
        <w:ind w:firstLine="540"/>
        <w:jc w:val="both"/>
      </w:pPr>
      <w:r>
        <w:rPr>
          <w:sz w:val="20"/>
        </w:rPr>
        <w:t xml:space="preserve">1) при личной явке:</w:t>
      </w:r>
    </w:p>
    <w:p>
      <w:pPr>
        <w:pStyle w:val="0"/>
        <w:spacing w:before="200" w:line-rule="auto"/>
        <w:ind w:firstLine="540"/>
        <w:jc w:val="both"/>
      </w:pPr>
      <w:r>
        <w:rPr>
          <w:sz w:val="20"/>
        </w:rPr>
        <w:t xml:space="preserve">в Комитете;</w:t>
      </w:r>
    </w:p>
    <w:p>
      <w:pPr>
        <w:pStyle w:val="0"/>
        <w:spacing w:before="200" w:line-rule="auto"/>
        <w:ind w:firstLine="540"/>
        <w:jc w:val="both"/>
      </w:pPr>
      <w:r>
        <w:rPr>
          <w:sz w:val="20"/>
        </w:rPr>
        <w:t xml:space="preserve">в филиалах, отделах, удаленных рабочих местах ГБУ ЛО "МФЦ" (при технической реализации);</w:t>
      </w:r>
    </w:p>
    <w:p>
      <w:pPr>
        <w:pStyle w:val="0"/>
        <w:spacing w:before="200" w:line-rule="auto"/>
        <w:ind w:firstLine="540"/>
        <w:jc w:val="both"/>
      </w:pPr>
      <w:r>
        <w:rPr>
          <w:sz w:val="20"/>
        </w:rPr>
        <w:t xml:space="preserve">2) без личной явки:</w:t>
      </w:r>
    </w:p>
    <w:p>
      <w:pPr>
        <w:pStyle w:val="0"/>
        <w:spacing w:before="200" w:line-rule="auto"/>
        <w:ind w:firstLine="540"/>
        <w:jc w:val="both"/>
      </w:pPr>
      <w:r>
        <w:rPr>
          <w:sz w:val="20"/>
        </w:rPr>
        <w:t xml:space="preserve">- в электронном виде либо на портале приема отчетности Росприроднадзора, либо в Личном кабинете на портале </w:t>
      </w:r>
      <w:r>
        <w:rPr>
          <w:sz w:val="20"/>
        </w:rPr>
        <w:t xml:space="preserve">https://lk.fsrpn.ru</w:t>
      </w:r>
      <w:r>
        <w:rPr>
          <w:sz w:val="20"/>
        </w:rPr>
        <w:t xml:space="preserve">;</w:t>
      </w:r>
    </w:p>
    <w:p>
      <w:pPr>
        <w:pStyle w:val="0"/>
        <w:spacing w:before="200" w:line-rule="auto"/>
        <w:ind w:firstLine="540"/>
        <w:jc w:val="both"/>
      </w:pPr>
      <w:r>
        <w:rPr>
          <w:sz w:val="20"/>
        </w:rPr>
        <w:t xml:space="preserve">почтовым отправлением;</w:t>
      </w:r>
    </w:p>
    <w:p>
      <w:pPr>
        <w:pStyle w:val="0"/>
        <w:spacing w:before="200" w:line-rule="auto"/>
        <w:ind w:firstLine="540"/>
        <w:jc w:val="both"/>
      </w:pPr>
      <w:r>
        <w:rPr>
          <w:sz w:val="20"/>
        </w:rPr>
        <w:t xml:space="preserve">в электронной форме через личный кабинет заявителя на ПГУ ЛО/ЕПГУ (при технической реализации).</w:t>
      </w:r>
    </w:p>
    <w:p>
      <w:pPr>
        <w:pStyle w:val="0"/>
        <w:spacing w:before="200" w:line-rule="auto"/>
        <w:ind w:firstLine="540"/>
        <w:jc w:val="both"/>
      </w:pPr>
      <w:r>
        <w:rPr>
          <w:sz w:val="20"/>
        </w:rPr>
        <w:t xml:space="preserve">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портале </w:t>
      </w:r>
      <w:r>
        <w:rPr>
          <w:sz w:val="20"/>
        </w:rPr>
        <w:t xml:space="preserve">https://lk.fsrpn.ru</w:t>
      </w:r>
      <w:r>
        <w:rPr>
          <w:sz w:val="20"/>
        </w:rPr>
        <w:t xml:space="preserve">.</w:t>
      </w:r>
    </w:p>
    <w:p>
      <w:pPr>
        <w:pStyle w:val="0"/>
        <w:spacing w:before="200" w:line-rule="auto"/>
        <w:ind w:firstLine="540"/>
        <w:jc w:val="both"/>
      </w:pPr>
      <w:r>
        <w:rPr>
          <w:sz w:val="20"/>
        </w:rPr>
        <w:t xml:space="preserve">2.4. Срок предоставления государственной услуги в соответствии с </w:t>
      </w:r>
      <w:hyperlink w:history="0" r:id="rId14" w:tooltip="Постановление Правительства РФ от 07.05.2022 N 830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правилами</w:t>
        </w:r>
      </w:hyperlink>
      <w:r>
        <w:rPr>
          <w:sz w:val="20"/>
        </w:rPr>
        <w:t xml:space="preserve"> создания и ведения государственного реестра объектов, оказывающих негативное воздействие на окружающую среду, утвержденными постановлением Правительства РФ от 07.05.2022 N 830 составляет:</w:t>
      </w:r>
    </w:p>
    <w:p>
      <w:pPr>
        <w:pStyle w:val="0"/>
        <w:spacing w:before="200" w:line-rule="auto"/>
        <w:ind w:firstLine="540"/>
        <w:jc w:val="both"/>
      </w:pPr>
      <w:r>
        <w:rPr>
          <w:sz w:val="20"/>
        </w:rPr>
        <w:t xml:space="preserve">а) постановка объекта НВОС на государственный учет, включая направление уведомления заявителю о результате предоставления государственной услуги, осуществляется в срок, не превышающий 5 рабочих дней со дня поступления в уполномоченный орган заявки о постановке объекта НВОС на государственный учет;</w:t>
      </w:r>
    </w:p>
    <w:p>
      <w:pPr>
        <w:pStyle w:val="0"/>
        <w:spacing w:before="200" w:line-rule="auto"/>
        <w:ind w:firstLine="540"/>
        <w:jc w:val="both"/>
      </w:pPr>
      <w:r>
        <w:rPr>
          <w:sz w:val="20"/>
        </w:rPr>
        <w:t xml:space="preserve">б) актуализация сведений об объекте НВОС, включенном в региональный государственный реестр объектов НВОС, корректировка сведений об объекте НВОС, включенном в региональный государственный реестр объектов НВОС, снятие объекта НВОС с государственного учета, выдача дубликата свидетельства осуществляется в срок, не превышающий 5 рабочих дней со дня поступления в уполномоченный орган заявления о предоставлении сведений и документов для актуализации сведений, заявления о предоставлении сведений и документов о прекращении деятельности на объекте НВОС для снятия с государственного учета объекта НВОС или заявления о выдаче дубликата свидетельства;</w:t>
      </w:r>
    </w:p>
    <w:p>
      <w:pPr>
        <w:pStyle w:val="0"/>
        <w:spacing w:before="200" w:line-rule="auto"/>
        <w:ind w:firstLine="540"/>
        <w:jc w:val="both"/>
      </w:pPr>
      <w:r>
        <w:rPr>
          <w:sz w:val="20"/>
        </w:rPr>
        <w:t xml:space="preserve">в) отказ в постановке объекта НВОС на государственный учет, отказ в актуализации сведений об объекте НВОС, отказ в корректировке сведений об объекте НВОС, отказ в снятии объекта НВОС с государственного учета, отказ в выдаче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5 рабочих дней со дня поступления в уполномоченный орган соответствующих заявки,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В случае если при рассмотрении заявки на постановку объекта на государственный учет Комитетом установлено, что сведения об объекте подлежат внесению в федеральный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 или индивидуального предпринимателя, направивших указанную заявку, о ее переадресации.</w:t>
      </w:r>
    </w:p>
    <w:bookmarkStart w:id="108" w:name="P108"/>
    <w:bookmarkEnd w:id="108"/>
    <w:p>
      <w:pPr>
        <w:pStyle w:val="0"/>
        <w:spacing w:before="200" w:line-rule="auto"/>
        <w:ind w:firstLine="540"/>
        <w:jc w:val="both"/>
      </w:pPr>
      <w:r>
        <w:rPr>
          <w:sz w:val="20"/>
        </w:rPr>
        <w:t xml:space="preserve">Учетные сведения об объектах, подлежащих федеральному государственному экологическому контролю (надзору) в случае, предусмотренном </w:t>
      </w:r>
      <w:hyperlink w:history="0" r:id="rId15" w:tooltip="Федеральный закон от 10.01.2002 N 7-ФЗ (ред. от 14.07.2022) &quot;Об охране окружающей среды&quot; {КонсультантПлюс}">
        <w:r>
          <w:rPr>
            <w:sz w:val="20"/>
            <w:color w:val="0000ff"/>
          </w:rPr>
          <w:t xml:space="preserve">пунктом 4 статьи 65</w:t>
        </w:r>
      </w:hyperlink>
      <w:r>
        <w:rPr>
          <w:sz w:val="20"/>
        </w:rPr>
        <w:t xml:space="preserve"> Федерального закона от 10.01.2002 N 7-ФЗ "Об охране окружающей среды", включенные в региональный государственный реестр, в электронном виде с использованием средств государственного реестра направляются Комитетом в территориальный орган Федеральной службы по надзору в сфере природопользования для включения в федеральный государственный реестр в течение 30 дней со дня возникновения оснований для включения сведений об объектах в федеральный государственный реестр.</w:t>
      </w:r>
    </w:p>
    <w:bookmarkStart w:id="109" w:name="P109"/>
    <w:bookmarkEnd w:id="109"/>
    <w:p>
      <w:pPr>
        <w:pStyle w:val="0"/>
        <w:spacing w:before="200" w:line-rule="auto"/>
        <w:ind w:firstLine="540"/>
        <w:jc w:val="both"/>
      </w:pPr>
      <w:r>
        <w:rPr>
          <w:sz w:val="20"/>
        </w:rPr>
        <w:t xml:space="preserve">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w:t>
      </w:r>
      <w:hyperlink w:history="0" r:id="rId16" w:tooltip="Федеральный закон от 10.01.2002 N 7-ФЗ (ред. от 14.07.2022) &quot;Об охране окружающей среды&quot; {КонсультантПлюс}">
        <w:r>
          <w:rPr>
            <w:sz w:val="20"/>
            <w:color w:val="0000ff"/>
          </w:rPr>
          <w:t xml:space="preserve">пунктом 4 статьи 65</w:t>
        </w:r>
      </w:hyperlink>
      <w:r>
        <w:rPr>
          <w:sz w:val="20"/>
        </w:rPr>
        <w:t xml:space="preserve"> Федерального закона от 10.01.2002 N 7-ФЗ "Об охране окружающей среды",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территориальным органом Федеральной службы по надзору в сфере природопользования в Комитет для включения в региональный государственный реестр.</w:t>
      </w:r>
    </w:p>
    <w:p>
      <w:pPr>
        <w:pStyle w:val="0"/>
        <w:spacing w:before="200" w:line-rule="auto"/>
        <w:ind w:firstLine="540"/>
        <w:jc w:val="both"/>
      </w:pPr>
      <w:r>
        <w:rPr>
          <w:sz w:val="20"/>
        </w:rPr>
        <w:t xml:space="preserve">Включение (исключение) сведений об объектах НВОС осуществляется в течение 5 рабочих дней со дня получения сведений, указанных в </w:t>
      </w:r>
      <w:hyperlink w:history="0" w:anchor="P108" w:tooltip="Учетные сведения об объектах, подлежащих федеральному государственному экологическому контролю (надзору) в случае, предусмотренном пунктом 4 статьи 65 Федерального закона от 10.01.2002 N 7-ФЗ &quot;Об охране окружающей среды&quot;, включенные в региональный государственный реестр, в электронном виде с использованием средств государственного реестра направляются Комитетом в территориальный орган Федеральной службы по надзору в сфере природопользования для включения в федеральный государственный реестр в течение 30 ...">
        <w:r>
          <w:rPr>
            <w:sz w:val="20"/>
            <w:color w:val="0000ff"/>
          </w:rPr>
          <w:t xml:space="preserve">абзацах шестом</w:t>
        </w:r>
      </w:hyperlink>
      <w:r>
        <w:rPr>
          <w:sz w:val="20"/>
        </w:rPr>
        <w:t xml:space="preserve"> и </w:t>
      </w:r>
      <w:hyperlink w:history="0" w:anchor="P109" w:tooltip="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пунктом 4 статьи 65 Федерального закона от 10.01.2002 N 7-ФЗ &quot;Об охране окружающей среды&quot;,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
        <w:r>
          <w:rPr>
            <w:sz w:val="20"/>
            <w:color w:val="0000ff"/>
          </w:rPr>
          <w:t xml:space="preserve">седьмом</w:t>
        </w:r>
      </w:hyperlink>
      <w:r>
        <w:rPr>
          <w:sz w:val="20"/>
        </w:rPr>
        <w:t xml:space="preserve"> настоящего пункта.</w:t>
      </w:r>
    </w:p>
    <w:p>
      <w:pPr>
        <w:pStyle w:val="0"/>
        <w:spacing w:before="200" w:line-rule="auto"/>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w:t>
      </w:r>
      <w:r>
        <w:rPr>
          <w:sz w:val="20"/>
        </w:rPr>
        <w:t xml:space="preserve">https://eco.lenobl.ru/</w:t>
      </w:r>
      <w:r>
        <w:rPr>
          <w:sz w:val="20"/>
        </w:rPr>
        <w:t xml:space="preserve"> и в Реестре.</w:t>
      </w:r>
    </w:p>
    <w:bookmarkStart w:id="113" w:name="P113"/>
    <w:bookmarkEnd w:id="113"/>
    <w:p>
      <w:pPr>
        <w:pStyle w:val="0"/>
        <w:spacing w:before="200" w:line-rule="auto"/>
        <w:ind w:firstLine="540"/>
        <w:jc w:val="both"/>
      </w:pPr>
      <w:r>
        <w:rPr>
          <w:sz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pPr>
        <w:pStyle w:val="0"/>
        <w:spacing w:before="200" w:line-rule="auto"/>
        <w:ind w:firstLine="540"/>
        <w:jc w:val="both"/>
      </w:pPr>
      <w:r>
        <w:rPr>
          <w:sz w:val="20"/>
        </w:rPr>
        <w:t xml:space="preserve">1) При постановке объекта НВОС на государственный учет:</w:t>
      </w:r>
    </w:p>
    <w:p>
      <w:pPr>
        <w:pStyle w:val="0"/>
        <w:spacing w:before="200" w:line-rule="auto"/>
        <w:ind w:firstLine="540"/>
        <w:jc w:val="both"/>
      </w:pPr>
      <w:r>
        <w:rPr>
          <w:sz w:val="20"/>
        </w:rPr>
        <w:t xml:space="preserve">заявка на постановку объекта НВОС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w:t>
      </w:r>
    </w:p>
    <w:p>
      <w:pPr>
        <w:pStyle w:val="0"/>
        <w:spacing w:before="200" w:line-rule="auto"/>
        <w:ind w:firstLine="540"/>
        <w:jc w:val="both"/>
      </w:pPr>
      <w:r>
        <w:rPr>
          <w:sz w:val="20"/>
        </w:rPr>
        <w:t xml:space="preserve">документ, удостоверяющий личность заявителя или представителя заявителя, в случае представления заявления на постановку объекта НВОС на государственный учет и прилагаемых к нему документов посредством личного обращения в Комитет, в том числе через МФЦ. В случае представления документов в электронной форме посредством Единого портала, регионального портала предоставление указанного документа не требуется;</w:t>
      </w:r>
    </w:p>
    <w:p>
      <w:pPr>
        <w:pStyle w:val="0"/>
        <w:spacing w:before="200" w:line-rule="auto"/>
        <w:ind w:firstLine="540"/>
        <w:jc w:val="both"/>
      </w:pPr>
      <w:r>
        <w:rPr>
          <w:sz w:val="20"/>
        </w:rPr>
        <w:t xml:space="preserve">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pPr>
        <w:pStyle w:val="0"/>
        <w:spacing w:before="200" w:line-rule="auto"/>
        <w:ind w:firstLine="540"/>
        <w:jc w:val="both"/>
      </w:pPr>
      <w:hyperlink w:history="0" w:anchor="P610" w:tooltip="СОГЛАСИЕ">
        <w:r>
          <w:rPr>
            <w:sz w:val="20"/>
            <w:color w:val="0000ff"/>
          </w:rPr>
          <w:t xml:space="preserve">согласие</w:t>
        </w:r>
      </w:hyperlink>
      <w:r>
        <w:rPr>
          <w:sz w:val="20"/>
        </w:rPr>
        <w:t xml:space="preserve"> заявителя на обработку персональных данных согласно форме, приведенной в Приложении N 3.</w:t>
      </w:r>
    </w:p>
    <w:p>
      <w:pPr>
        <w:pStyle w:val="0"/>
        <w:spacing w:before="200" w:line-rule="auto"/>
        <w:ind w:firstLine="540"/>
        <w:jc w:val="both"/>
      </w:pPr>
      <w:r>
        <w:rPr>
          <w:sz w:val="20"/>
        </w:rPr>
        <w:t xml:space="preserve">В случае если юридическое лицо или индивидуальный предприниматель осуществляют хозяйственную и(или) иную деятельность на 2 и более объектах, заявка на постановку объекта на государственный учет направляется юридическим лицом или индивидуальным предпринимателем в отношении каждого объекта отдельно.</w:t>
      </w:r>
    </w:p>
    <w:p>
      <w:pPr>
        <w:pStyle w:val="0"/>
        <w:spacing w:before="200" w:line-rule="auto"/>
        <w:ind w:firstLine="540"/>
        <w:jc w:val="both"/>
      </w:pPr>
      <w:r>
        <w:rPr>
          <w:sz w:val="20"/>
        </w:rPr>
        <w:t xml:space="preserve">В случае если объект, за исключением объектов, подведомственных Федеральной службе безопасности Российской Федерации, расположен в пределах территории 2 и более субъектов Российской Федерации, юридическое лицо или индивидуальный предприниматель, осуществляющие хозяйственную и(или) иную деятельность на указанном объекте, направляют заявку на постановку объекта на государственный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pPr>
        <w:pStyle w:val="0"/>
        <w:spacing w:before="200" w:line-rule="auto"/>
        <w:ind w:firstLine="540"/>
        <w:jc w:val="both"/>
      </w:pPr>
      <w:r>
        <w:rPr>
          <w:sz w:val="20"/>
        </w:rPr>
        <w:t xml:space="preserve">2) При актуализации сведений об объекте НВОС:</w:t>
      </w:r>
    </w:p>
    <w:p>
      <w:pPr>
        <w:pStyle w:val="0"/>
        <w:spacing w:before="200" w:line-rule="auto"/>
        <w:ind w:firstLine="540"/>
        <w:jc w:val="both"/>
      </w:pPr>
      <w:r>
        <w:rPr>
          <w:sz w:val="20"/>
        </w:rPr>
        <w:t xml:space="preserve">заявление о предоставлении сведений и документов для актуализации сведений об объекте НВОС, содержащихся в региональном государственном реестре;</w:t>
      </w:r>
    </w:p>
    <w:p>
      <w:pPr>
        <w:pStyle w:val="0"/>
        <w:spacing w:before="200" w:line-rule="auto"/>
        <w:ind w:firstLine="540"/>
        <w:jc w:val="both"/>
      </w:pPr>
      <w:r>
        <w:rPr>
          <w:sz w:val="20"/>
        </w:rPr>
        <w:t xml:space="preserve">документы, подтверждающие необходимость актуализации (сведения об объектах НВОС подлежат актуализации в связи с представлением юридическими лицами и индивидуальными предпринимателями сведений, указанных в </w:t>
      </w:r>
      <w:hyperlink w:history="0" r:id="rId17" w:tooltip="Федеральный закон от 10.01.2002 N 7-ФЗ (ред. от 14.07.2022) &quot;Об охране окружающей среды&quot; {КонсультантПлюс}">
        <w:r>
          <w:rPr>
            <w:sz w:val="20"/>
            <w:color w:val="0000ff"/>
          </w:rPr>
          <w:t xml:space="preserve">пункте 6 статьи 69.2</w:t>
        </w:r>
      </w:hyperlink>
      <w:r>
        <w:rPr>
          <w:sz w:val="20"/>
        </w:rPr>
        <w:t xml:space="preserve"> Федерального закона от 10.01.2002 N 7-ФЗ "Об охране окружающей среды");</w:t>
      </w:r>
    </w:p>
    <w:p>
      <w:pPr>
        <w:pStyle w:val="0"/>
        <w:spacing w:before="200" w:line-rule="auto"/>
        <w:ind w:firstLine="540"/>
        <w:jc w:val="both"/>
      </w:pPr>
      <w:r>
        <w:rPr>
          <w:sz w:val="20"/>
        </w:rPr>
        <w:t xml:space="preserve">документ, удостоверяющий личность заявителя;</w:t>
      </w:r>
    </w:p>
    <w:p>
      <w:pPr>
        <w:pStyle w:val="0"/>
        <w:spacing w:before="200" w:line-rule="auto"/>
        <w:ind w:firstLine="540"/>
        <w:jc w:val="both"/>
      </w:pPr>
      <w:r>
        <w:rPr>
          <w:sz w:val="20"/>
        </w:rPr>
        <w:t xml:space="preserve">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pPr>
        <w:pStyle w:val="0"/>
        <w:spacing w:before="200" w:line-rule="auto"/>
        <w:ind w:firstLine="540"/>
        <w:jc w:val="both"/>
      </w:pPr>
      <w:hyperlink w:history="0" w:anchor="P610" w:tooltip="СОГЛАСИЕ">
        <w:r>
          <w:rPr>
            <w:sz w:val="20"/>
            <w:color w:val="0000ff"/>
          </w:rPr>
          <w:t xml:space="preserve">согласие</w:t>
        </w:r>
      </w:hyperlink>
      <w:r>
        <w:rPr>
          <w:sz w:val="20"/>
        </w:rPr>
        <w:t xml:space="preserve"> заявителя на обработку персональных данных согласно форме, приведенной в Приложении N 3.</w:t>
      </w:r>
    </w:p>
    <w:p>
      <w:pPr>
        <w:pStyle w:val="0"/>
        <w:spacing w:before="200" w:line-rule="auto"/>
        <w:ind w:firstLine="540"/>
        <w:jc w:val="both"/>
      </w:pPr>
      <w:r>
        <w:rPr>
          <w:sz w:val="20"/>
        </w:rPr>
        <w:t xml:space="preserve">3) При снятии объекта НВОС с государственного учета:</w:t>
      </w:r>
    </w:p>
    <w:p>
      <w:pPr>
        <w:pStyle w:val="0"/>
        <w:spacing w:before="200" w:line-rule="auto"/>
        <w:ind w:firstLine="540"/>
        <w:jc w:val="both"/>
      </w:pPr>
      <w:r>
        <w:rPr>
          <w:sz w:val="20"/>
        </w:rPr>
        <w:t xml:space="preserve">заявление о предоставлении сведений и документов о прекращении деятельности на объекте НВОС для снятия объекта НВОС с государственного учета;</w:t>
      </w:r>
    </w:p>
    <w:p>
      <w:pPr>
        <w:pStyle w:val="0"/>
        <w:spacing w:before="200" w:line-rule="auto"/>
        <w:ind w:firstLine="540"/>
        <w:jc w:val="both"/>
      </w:pPr>
      <w:r>
        <w:rPr>
          <w:sz w:val="20"/>
        </w:rPr>
        <w:t xml:space="preserve">документы, подтверждающие необходимость снятия объекта НВОС с государственного учета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документ, удостоверяющий личность заявителя;</w:t>
      </w:r>
    </w:p>
    <w:p>
      <w:pPr>
        <w:pStyle w:val="0"/>
        <w:spacing w:before="200" w:line-rule="auto"/>
        <w:ind w:firstLine="540"/>
        <w:jc w:val="both"/>
      </w:pPr>
      <w:r>
        <w:rPr>
          <w:sz w:val="20"/>
        </w:rPr>
        <w:t xml:space="preserve">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pPr>
        <w:pStyle w:val="0"/>
        <w:spacing w:before="200" w:line-rule="auto"/>
        <w:ind w:firstLine="540"/>
        <w:jc w:val="both"/>
      </w:pPr>
      <w:hyperlink w:history="0" w:anchor="P610" w:tooltip="СОГЛАСИЕ">
        <w:r>
          <w:rPr>
            <w:sz w:val="20"/>
            <w:color w:val="0000ff"/>
          </w:rPr>
          <w:t xml:space="preserve">согласие</w:t>
        </w:r>
      </w:hyperlink>
      <w:r>
        <w:rPr>
          <w:sz w:val="20"/>
        </w:rPr>
        <w:t xml:space="preserve"> заявителя на обработку персональных данных согласно форме, приведенной в Приложении N 3.</w:t>
      </w:r>
    </w:p>
    <w:p>
      <w:pPr>
        <w:pStyle w:val="0"/>
        <w:spacing w:before="200" w:line-rule="auto"/>
        <w:ind w:firstLine="540"/>
        <w:jc w:val="both"/>
      </w:pPr>
      <w:r>
        <w:rPr>
          <w:sz w:val="20"/>
        </w:rPr>
        <w:t xml:space="preserve">4) При корректировке учетных сведений, содержащихся в государственном реестре:</w:t>
      </w:r>
    </w:p>
    <w:p>
      <w:pPr>
        <w:pStyle w:val="0"/>
        <w:spacing w:before="200" w:line-rule="auto"/>
        <w:ind w:firstLine="540"/>
        <w:jc w:val="both"/>
      </w:pPr>
      <w:r>
        <w:rPr>
          <w:sz w:val="20"/>
        </w:rPr>
        <w:t xml:space="preserve">заявление о корректировке учетных сведений, содержащихся в государственном реестре;</w:t>
      </w:r>
    </w:p>
    <w:p>
      <w:pPr>
        <w:pStyle w:val="0"/>
        <w:spacing w:before="200" w:line-rule="auto"/>
        <w:ind w:firstLine="540"/>
        <w:jc w:val="both"/>
      </w:pPr>
      <w:r>
        <w:rPr>
          <w:sz w:val="20"/>
        </w:rPr>
        <w:t xml:space="preserve">документы, подтверждающие необходимость корректировки учетных сведений, содержащихся в государственном реестре;</w:t>
      </w:r>
    </w:p>
    <w:p>
      <w:pPr>
        <w:pStyle w:val="0"/>
        <w:spacing w:before="200" w:line-rule="auto"/>
        <w:ind w:firstLine="540"/>
        <w:jc w:val="both"/>
      </w:pPr>
      <w:r>
        <w:rPr>
          <w:sz w:val="20"/>
        </w:rPr>
        <w:t xml:space="preserve">документ, удостоверяющий личность заявителя;</w:t>
      </w:r>
    </w:p>
    <w:p>
      <w:pPr>
        <w:pStyle w:val="0"/>
        <w:spacing w:before="200" w:line-rule="auto"/>
        <w:ind w:firstLine="540"/>
        <w:jc w:val="both"/>
      </w:pPr>
      <w:r>
        <w:rPr>
          <w:sz w:val="20"/>
        </w:rPr>
        <w:t xml:space="preserve">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pPr>
        <w:pStyle w:val="0"/>
        <w:spacing w:before="200" w:line-rule="auto"/>
        <w:ind w:firstLine="540"/>
        <w:jc w:val="both"/>
      </w:pPr>
      <w:hyperlink w:history="0" w:anchor="P610" w:tooltip="СОГЛАСИЕ">
        <w:r>
          <w:rPr>
            <w:sz w:val="20"/>
            <w:color w:val="0000ff"/>
          </w:rPr>
          <w:t xml:space="preserve">согласие</w:t>
        </w:r>
      </w:hyperlink>
      <w:r>
        <w:rPr>
          <w:sz w:val="20"/>
        </w:rPr>
        <w:t xml:space="preserve"> заявителя на обработку персональных данных согласно форме, приведенной в Приложении N 3.</w:t>
      </w:r>
    </w:p>
    <w:p>
      <w:pPr>
        <w:pStyle w:val="0"/>
        <w:spacing w:before="200" w:line-rule="auto"/>
        <w:ind w:firstLine="540"/>
        <w:jc w:val="both"/>
      </w:pPr>
      <w:r>
        <w:rPr>
          <w:sz w:val="20"/>
        </w:rPr>
        <w:t xml:space="preserve">5) При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pPr>
        <w:pStyle w:val="0"/>
        <w:spacing w:before="200" w:line-rule="auto"/>
        <w:ind w:firstLine="540"/>
        <w:jc w:val="both"/>
      </w:pPr>
      <w:r>
        <w:rPr>
          <w:sz w:val="20"/>
        </w:rPr>
        <w:t xml:space="preserve">заявление о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pPr>
        <w:pStyle w:val="0"/>
        <w:spacing w:before="200" w:line-rule="auto"/>
        <w:ind w:firstLine="540"/>
        <w:jc w:val="both"/>
      </w:pPr>
      <w:r>
        <w:rPr>
          <w:sz w:val="20"/>
        </w:rPr>
        <w:t xml:space="preserve">документ, удостоверяющий личность заявителя;</w:t>
      </w:r>
    </w:p>
    <w:p>
      <w:pPr>
        <w:pStyle w:val="0"/>
        <w:spacing w:before="200" w:line-rule="auto"/>
        <w:ind w:firstLine="540"/>
        <w:jc w:val="both"/>
      </w:pPr>
      <w:r>
        <w:rPr>
          <w:sz w:val="20"/>
        </w:rPr>
        <w:t xml:space="preserve">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pPr>
        <w:pStyle w:val="0"/>
        <w:spacing w:before="200" w:line-rule="auto"/>
        <w:ind w:firstLine="540"/>
        <w:jc w:val="both"/>
      </w:pPr>
      <w:hyperlink w:history="0" w:anchor="P610" w:tooltip="СОГЛАСИЕ">
        <w:r>
          <w:rPr>
            <w:sz w:val="20"/>
            <w:color w:val="0000ff"/>
          </w:rPr>
          <w:t xml:space="preserve">согласие</w:t>
        </w:r>
      </w:hyperlink>
      <w:r>
        <w:rPr>
          <w:sz w:val="20"/>
        </w:rPr>
        <w:t xml:space="preserve"> заявителя на обработку персональных данных согласно форме, приведенной в Приложении N 3.</w:t>
      </w:r>
    </w:p>
    <w:p>
      <w:pPr>
        <w:pStyle w:val="0"/>
        <w:spacing w:before="200" w:line-rule="auto"/>
        <w:ind w:firstLine="540"/>
        <w:jc w:val="both"/>
      </w:pPr>
      <w:r>
        <w:rPr>
          <w:sz w:val="20"/>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Заявка на постановку объекта НВОС на государственный учет, по установленной Министерством природных ресурсов и экологии Российской Федерации форме, содержит сведения, необходимые для внесения в государственный реестр объектов. В рамках межведомственного информационного взаимодействия документы (сведения) не запрашиваются.</w:t>
      </w:r>
    </w:p>
    <w:p>
      <w:pPr>
        <w:pStyle w:val="0"/>
        <w:spacing w:before="200" w:line-rule="auto"/>
        <w:ind w:firstLine="540"/>
        <w:jc w:val="both"/>
      </w:pPr>
      <w:r>
        <w:rPr>
          <w:sz w:val="20"/>
        </w:rPr>
        <w:t xml:space="preserve">2.7.1. Заявитель вправе представить документы, указанные в настоящем пункте, по собственной инициативе.</w:t>
      </w:r>
    </w:p>
    <w:p>
      <w:pPr>
        <w:pStyle w:val="0"/>
        <w:spacing w:before="200" w:line-rule="auto"/>
        <w:ind w:firstLine="540"/>
        <w:jc w:val="both"/>
      </w:pPr>
      <w:r>
        <w:rPr>
          <w:sz w:val="20"/>
        </w:rPr>
        <w:t xml:space="preserve">2.7.2.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w:history="0" r:id="rId1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части 1 статьи 9</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на бумажном носителе документов и информации, электронные образы которых ранее были заверены в соответствии с </w:t>
      </w:r>
      <w:hyperlink w:history="0"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пунктом 7.2 части 1 статьи 16</w:t>
        </w:r>
      </w:hyperlink>
      <w:r>
        <w:rPr>
          <w:sz w:val="2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2.7.3. При наступлении событий, являющихся основанием для предоставления государственной услуги, должностные лица Комитета, предоставляющие государственную услугу, вправе:</w:t>
      </w:r>
    </w:p>
    <w:p>
      <w:pPr>
        <w:pStyle w:val="0"/>
        <w:spacing w:before="200" w:line-rule="auto"/>
        <w:ind w:firstLine="540"/>
        <w:jc w:val="both"/>
      </w:pPr>
      <w:r>
        <w:rPr>
          <w:sz w:val="20"/>
        </w:rPr>
        <w:t xml:space="preserve">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0"/>
        <w:spacing w:before="200" w:line-rule="auto"/>
        <w:ind w:firstLine="540"/>
        <w:jc w:val="both"/>
      </w:pPr>
      <w:r>
        <w:rPr>
          <w:sz w:val="20"/>
        </w:rPr>
        <w:t xml:space="preserve">2.8. Исчерпывающий перечень оснований для приостановления предоставления государственной услуги: основания для приостановления предоставления государственной услуги не предусмотрены.</w:t>
      </w:r>
    </w:p>
    <w:bookmarkStart w:id="157" w:name="P157"/>
    <w:bookmarkEnd w:id="157"/>
    <w:p>
      <w:pPr>
        <w:pStyle w:val="0"/>
        <w:spacing w:before="200" w:line-rule="auto"/>
        <w:ind w:firstLine="540"/>
        <w:jc w:val="both"/>
      </w:pPr>
      <w:r>
        <w:rPr>
          <w:sz w:val="20"/>
        </w:rPr>
        <w:t xml:space="preserve">2.9.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1) заявление подано лицом, не уполномоченным на осуществление таких действий;</w:t>
      </w:r>
    </w:p>
    <w:p>
      <w:pPr>
        <w:pStyle w:val="0"/>
        <w:spacing w:before="200" w:line-rule="auto"/>
        <w:ind w:firstLine="540"/>
        <w:jc w:val="both"/>
      </w:pPr>
      <w:r>
        <w:rPr>
          <w:sz w:val="20"/>
        </w:rPr>
        <w:t xml:space="preserve">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0"/>
        <w:spacing w:before="200" w:line-rule="auto"/>
        <w:ind w:firstLine="540"/>
        <w:jc w:val="both"/>
      </w:pPr>
      <w:r>
        <w:rPr>
          <w:sz w:val="20"/>
        </w:rPr>
        <w:t xml:space="preserve">3) заявление на получение услуги оформлено не в соответствии с административным регламентом;</w:t>
      </w:r>
    </w:p>
    <w:p>
      <w:pPr>
        <w:pStyle w:val="0"/>
        <w:spacing w:before="200" w:line-rule="auto"/>
        <w:ind w:firstLine="540"/>
        <w:jc w:val="both"/>
      </w:pPr>
      <w:r>
        <w:rPr>
          <w:sz w:val="20"/>
        </w:rPr>
        <w:t xml:space="preserve">4) заполнение заявки не по </w:t>
      </w:r>
      <w:hyperlink w:history="0" r:id="rId22" w:tooltip="Приказ Минприроды России от 12.08.2022 N 532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14.09.2022 N 70071) {КонсультантПлюс}">
        <w:r>
          <w:rPr>
            <w:sz w:val="20"/>
            <w:color w:val="0000ff"/>
          </w:rPr>
          <w:t xml:space="preserve">форме</w:t>
        </w:r>
      </w:hyperlink>
      <w:r>
        <w:rPr>
          <w:sz w:val="20"/>
        </w:rPr>
        <w:t xml:space="preserve">, утвержденной приказом Минприроды России от 12.08.2022 N 532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pPr>
        <w:pStyle w:val="0"/>
        <w:spacing w:before="200" w:line-rule="auto"/>
        <w:ind w:firstLine="540"/>
        <w:jc w:val="both"/>
      </w:pPr>
      <w:r>
        <w:rPr>
          <w:sz w:val="20"/>
        </w:rPr>
        <w:t xml:space="preserve">5) представленные заявителем документы не отвечают требованиям, установленным административным регламентом;</w:t>
      </w:r>
    </w:p>
    <w:p>
      <w:pPr>
        <w:pStyle w:val="0"/>
        <w:spacing w:before="200" w:line-rule="auto"/>
        <w:ind w:firstLine="540"/>
        <w:jc w:val="both"/>
      </w:pPr>
      <w:r>
        <w:rPr>
          <w:sz w:val="20"/>
        </w:rPr>
        <w:t xml:space="preserve">6) заявление с комплектом документов подписаны недействительной электронной подписью;</w:t>
      </w:r>
    </w:p>
    <w:p>
      <w:pPr>
        <w:pStyle w:val="0"/>
        <w:spacing w:before="200" w:line-rule="auto"/>
        <w:ind w:firstLine="540"/>
        <w:jc w:val="both"/>
      </w:pPr>
      <w:r>
        <w:rPr>
          <w:sz w:val="20"/>
        </w:rPr>
        <w:t xml:space="preserve">7) информация отнесена в соответствии с Федеральным законом к сведениям, составляющим государственную или иную охраняемую законом тайну;</w:t>
      </w:r>
    </w:p>
    <w:p>
      <w:pPr>
        <w:pStyle w:val="0"/>
        <w:spacing w:before="200" w:line-rule="auto"/>
        <w:ind w:firstLine="540"/>
        <w:jc w:val="both"/>
      </w:pPr>
      <w:r>
        <w:rPr>
          <w:sz w:val="20"/>
        </w:rPr>
        <w:t xml:space="preserve">8) отсутствие права на предоставление государственной услуги.</w:t>
      </w:r>
    </w:p>
    <w:p>
      <w:pPr>
        <w:pStyle w:val="0"/>
        <w:spacing w:before="200" w:line-rule="auto"/>
        <w:ind w:firstLine="540"/>
        <w:jc w:val="both"/>
      </w:pPr>
      <w:r>
        <w:rPr>
          <w:sz w:val="20"/>
        </w:rPr>
        <w:t xml:space="preserve">2.10. 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объекта на государственный учет следующих сведений, указанных в </w:t>
      </w:r>
      <w:hyperlink w:history="0" r:id="rId23" w:tooltip="Постановление Правительства РФ от 07.05.2022 N 830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пункте 25</w:t>
        </w:r>
      </w:hyperlink>
      <w:r>
        <w:rPr>
          <w:sz w:val="20"/>
        </w:rP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РФ от 07.05.2022 N 830.</w:t>
      </w:r>
    </w:p>
    <w:p>
      <w:pPr>
        <w:pStyle w:val="0"/>
        <w:spacing w:before="200" w:line-rule="auto"/>
        <w:ind w:firstLine="540"/>
        <w:jc w:val="both"/>
      </w:pPr>
      <w:r>
        <w:rPr>
          <w:sz w:val="20"/>
        </w:rPr>
        <w:t xml:space="preserve">2.11. Порядок, размер и основания взимания государственной пошлины или иной платы, взимаемой за предоставление государственной услуги: за предоставление государственной услуги государственная пошлина или иная плата законодательством Российской Федерации не предусмотрены.</w:t>
      </w:r>
    </w:p>
    <w:p>
      <w:pPr>
        <w:pStyle w:val="0"/>
        <w:spacing w:before="200" w:line-rule="auto"/>
        <w:ind w:firstLine="540"/>
        <w:jc w:val="both"/>
      </w:pPr>
      <w:r>
        <w:rPr>
          <w:sz w:val="20"/>
        </w:rPr>
        <w:t xml:space="preserve">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pPr>
        <w:pStyle w:val="0"/>
        <w:spacing w:before="200" w:line-rule="auto"/>
        <w:ind w:firstLine="540"/>
        <w:jc w:val="both"/>
      </w:pPr>
      <w:r>
        <w:rPr>
          <w:sz w:val="20"/>
        </w:rPr>
        <w:t xml:space="preserve">2.13. Срок регистрации запроса заявителя о предоставлении государственной услуги составляет в Комитете:</w:t>
      </w:r>
    </w:p>
    <w:p>
      <w:pPr>
        <w:pStyle w:val="0"/>
        <w:spacing w:before="200" w:line-rule="auto"/>
        <w:ind w:firstLine="540"/>
        <w:jc w:val="both"/>
      </w:pPr>
      <w:r>
        <w:rPr>
          <w:sz w:val="20"/>
        </w:rPr>
        <w:t xml:space="preserve">при личном обращении - в день поступления запроса;</w:t>
      </w:r>
    </w:p>
    <w:p>
      <w:pPr>
        <w:pStyle w:val="0"/>
        <w:spacing w:before="200" w:line-rule="auto"/>
        <w:ind w:firstLine="540"/>
        <w:jc w:val="both"/>
      </w:pPr>
      <w:r>
        <w:rPr>
          <w:sz w:val="20"/>
        </w:rPr>
        <w:t xml:space="preserve">при направлении запроса почтовой связью в Комитет - в день поступления запроса;</w:t>
      </w:r>
    </w:p>
    <w:p>
      <w:pPr>
        <w:pStyle w:val="0"/>
        <w:spacing w:before="200" w:line-rule="auto"/>
        <w:ind w:firstLine="540"/>
        <w:jc w:val="both"/>
      </w:pPr>
      <w:r>
        <w:rPr>
          <w:sz w:val="20"/>
        </w:rPr>
        <w:t xml:space="preserve">при направлении запроса на бумажном носителе из ГБУ ЛО "МФЦ" (при технической реализации) в Комитет - в день передачи документов из ГБУ ЛО "МФЦ" (при технической реализации) в Комитет.</w:t>
      </w:r>
    </w:p>
    <w:bookmarkStart w:id="173" w:name="P173"/>
    <w:bookmarkEnd w:id="173"/>
    <w:p>
      <w:pPr>
        <w:pStyle w:val="0"/>
        <w:spacing w:before="200" w:line-rule="auto"/>
        <w:ind w:firstLine="540"/>
        <w:jc w:val="both"/>
      </w:pPr>
      <w:r>
        <w:rPr>
          <w:sz w:val="20"/>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pPr>
        <w:pStyle w:val="0"/>
        <w:spacing w:before="200" w:line-rule="auto"/>
        <w:ind w:firstLine="540"/>
        <w:jc w:val="both"/>
      </w:pPr>
      <w:r>
        <w:rPr>
          <w:sz w:val="20"/>
        </w:rPr>
        <w:t xml:space="preserve">2.14.1. Предоставление государственной услуги осуществляется в специально выделенных для этих целей помещениях Комитета или в ГБУ ЛО "МФЦ".</w:t>
      </w:r>
    </w:p>
    <w:p>
      <w:pPr>
        <w:pStyle w:val="0"/>
        <w:spacing w:before="200" w:line-rule="auto"/>
        <w:ind w:firstLine="540"/>
        <w:jc w:val="both"/>
      </w:pPr>
      <w:r>
        <w:rPr>
          <w:sz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0"/>
        <w:spacing w:before="200" w:line-rule="auto"/>
        <w:ind w:firstLine="540"/>
        <w:jc w:val="both"/>
      </w:pPr>
      <w:r>
        <w:rPr>
          <w:sz w:val="20"/>
        </w:rPr>
        <w:t xml:space="preserve">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0"/>
        <w:spacing w:before="200" w:line-rule="auto"/>
        <w:ind w:firstLine="540"/>
        <w:jc w:val="both"/>
      </w:pPr>
      <w:r>
        <w:rPr>
          <w:sz w:val="20"/>
        </w:rPr>
        <w:t xml:space="preserve">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pPr>
        <w:pStyle w:val="0"/>
        <w:spacing w:before="200" w:line-rule="auto"/>
        <w:ind w:firstLine="540"/>
        <w:jc w:val="both"/>
      </w:pPr>
      <w:r>
        <w:rPr>
          <w:sz w:val="20"/>
        </w:rPr>
        <w:t xml:space="preserve">2.14.5. Вход в здание (помещение) и выход из него оборудуются лестницами с поручнями и пандусами для передвижения детских и инвалидных колясок.</w:t>
      </w:r>
    </w:p>
    <w:p>
      <w:pPr>
        <w:pStyle w:val="0"/>
        <w:spacing w:before="200" w:line-rule="auto"/>
        <w:ind w:firstLine="540"/>
        <w:jc w:val="both"/>
      </w:pPr>
      <w:r>
        <w:rPr>
          <w:sz w:val="20"/>
        </w:rPr>
        <w:t xml:space="preserve">2.14.6. В помещении организуется бесплатный туалет для посетителей, в том числе туалет, предназначенный для инвалидов.</w:t>
      </w:r>
    </w:p>
    <w:p>
      <w:pPr>
        <w:pStyle w:val="0"/>
        <w:spacing w:before="200" w:line-rule="auto"/>
        <w:ind w:firstLine="540"/>
        <w:jc w:val="both"/>
      </w:pPr>
      <w:r>
        <w:rPr>
          <w:sz w:val="20"/>
        </w:rPr>
        <w:t xml:space="preserve">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pPr>
        <w:pStyle w:val="0"/>
        <w:spacing w:before="200" w:line-rule="auto"/>
        <w:ind w:firstLine="540"/>
        <w:jc w:val="both"/>
      </w:pPr>
      <w:r>
        <w:rPr>
          <w:sz w:val="20"/>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0"/>
        <w:spacing w:before="200" w:line-rule="auto"/>
        <w:ind w:firstLine="540"/>
        <w:jc w:val="both"/>
      </w:pPr>
      <w:r>
        <w:rPr>
          <w:sz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0"/>
        <w:spacing w:before="200" w:line-rule="auto"/>
        <w:ind w:firstLine="540"/>
        <w:jc w:val="both"/>
      </w:pPr>
      <w:r>
        <w:rPr>
          <w:sz w:val="2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0"/>
        <w:spacing w:before="200" w:line-rule="auto"/>
        <w:ind w:firstLine="540"/>
        <w:jc w:val="both"/>
      </w:pPr>
      <w:r>
        <w:rPr>
          <w:sz w:val="20"/>
        </w:rPr>
        <w:t xml:space="preserve">2.14.12. Помещения приема и выдачи документов должны предусматривать места для ожидания, информирования и приема заявителей.</w:t>
      </w:r>
    </w:p>
    <w:p>
      <w:pPr>
        <w:pStyle w:val="0"/>
        <w:spacing w:before="200" w:line-rule="auto"/>
        <w:ind w:firstLine="540"/>
        <w:jc w:val="both"/>
      </w:pPr>
      <w:r>
        <w:rPr>
          <w:sz w:val="20"/>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pPr>
        <w:pStyle w:val="0"/>
        <w:spacing w:before="200" w:line-rule="auto"/>
        <w:ind w:firstLine="540"/>
        <w:jc w:val="both"/>
      </w:pPr>
      <w:r>
        <w:rPr>
          <w:sz w:val="20"/>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0"/>
        <w:spacing w:before="200" w:line-rule="auto"/>
        <w:ind w:firstLine="540"/>
        <w:jc w:val="both"/>
      </w:pPr>
      <w:r>
        <w:rPr>
          <w:sz w:val="20"/>
        </w:rPr>
        <w:t xml:space="preserve">2.15. Показатели доступности и качества государственной услуги.</w:t>
      </w:r>
    </w:p>
    <w:p>
      <w:pPr>
        <w:pStyle w:val="0"/>
        <w:spacing w:before="200" w:line-rule="auto"/>
        <w:ind w:firstLine="540"/>
        <w:jc w:val="both"/>
      </w:pPr>
      <w:r>
        <w:rPr>
          <w:sz w:val="20"/>
        </w:rPr>
        <w:t xml:space="preserve">2.15.1. Показатели доступности государственной услуги (общие, применимые в отношении всех заявителей):</w:t>
      </w:r>
    </w:p>
    <w:p>
      <w:pPr>
        <w:pStyle w:val="0"/>
        <w:spacing w:before="200" w:line-rule="auto"/>
        <w:ind w:firstLine="540"/>
        <w:jc w:val="both"/>
      </w:pPr>
      <w:r>
        <w:rPr>
          <w:sz w:val="20"/>
        </w:rPr>
        <w:t xml:space="preserve">1) транспортная доступность к месту предоставления государственной услуги;</w:t>
      </w:r>
    </w:p>
    <w:p>
      <w:pPr>
        <w:pStyle w:val="0"/>
        <w:spacing w:before="200" w:line-rule="auto"/>
        <w:ind w:firstLine="540"/>
        <w:jc w:val="both"/>
      </w:pPr>
      <w:r>
        <w:rPr>
          <w:sz w:val="20"/>
        </w:rPr>
        <w:t xml:space="preserve">2) наличие указателей, обеспечивающих беспрепятственный доступ к помещениям, в которых предоставляется услуга;</w:t>
      </w:r>
    </w:p>
    <w:p>
      <w:pPr>
        <w:pStyle w:val="0"/>
        <w:spacing w:before="200" w:line-rule="auto"/>
        <w:ind w:firstLine="540"/>
        <w:jc w:val="both"/>
      </w:pPr>
      <w:r>
        <w:rPr>
          <w:sz w:val="20"/>
        </w:rPr>
        <w:t xml:space="preserve">3) возможность получения полной и достоверной информации о государственной услуге в Комитете, МФЦ, по телефону, на официальном сайте Комитета, предоставляющего услугу, посредством ЕПГУ либо ПГУ ЛО;</w:t>
      </w:r>
    </w:p>
    <w:p>
      <w:pPr>
        <w:pStyle w:val="0"/>
        <w:spacing w:before="200" w:line-rule="auto"/>
        <w:ind w:firstLine="540"/>
        <w:jc w:val="both"/>
      </w:pPr>
      <w:r>
        <w:rPr>
          <w:sz w:val="20"/>
        </w:rPr>
        <w:t xml:space="preserve">4) предоставление государственной услуги любым доступным способом, предусмотренным действующим законодательством;</w:t>
      </w:r>
    </w:p>
    <w:p>
      <w:pPr>
        <w:pStyle w:val="0"/>
        <w:spacing w:before="200" w:line-rule="auto"/>
        <w:ind w:firstLine="540"/>
        <w:jc w:val="both"/>
      </w:pPr>
      <w:r>
        <w:rPr>
          <w:sz w:val="20"/>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pPr>
        <w:pStyle w:val="0"/>
        <w:spacing w:before="200" w:line-rule="auto"/>
        <w:ind w:firstLine="540"/>
        <w:jc w:val="both"/>
      </w:pPr>
      <w:r>
        <w:rPr>
          <w:sz w:val="20"/>
        </w:rPr>
        <w:t xml:space="preserve">6) возможность получения государственной услуги по экстерриториальному принципу.</w:t>
      </w:r>
    </w:p>
    <w:p>
      <w:pPr>
        <w:pStyle w:val="0"/>
        <w:spacing w:before="200" w:line-rule="auto"/>
        <w:ind w:firstLine="540"/>
        <w:jc w:val="both"/>
      </w:pPr>
      <w:r>
        <w:rPr>
          <w:sz w:val="20"/>
        </w:rPr>
        <w:t xml:space="preserve">2.15.2. Показатели доступности государственной услуги (специальные, применимые в отношении инвалидов):</w:t>
      </w:r>
    </w:p>
    <w:p>
      <w:pPr>
        <w:pStyle w:val="0"/>
        <w:spacing w:before="200" w:line-rule="auto"/>
        <w:ind w:firstLine="540"/>
        <w:jc w:val="both"/>
      </w:pPr>
      <w:r>
        <w:rPr>
          <w:sz w:val="20"/>
        </w:rPr>
        <w:t xml:space="preserve">1) наличие инфраструктуры, указанной в </w:t>
      </w:r>
      <w:hyperlink w:history="0" w:anchor="P173" w:tooltip="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w:r>
          <w:rPr>
            <w:sz w:val="20"/>
            <w:color w:val="0000ff"/>
          </w:rPr>
          <w:t xml:space="preserve">пункте 2.14</w:t>
        </w:r>
      </w:hyperlink>
      <w:r>
        <w:rPr>
          <w:sz w:val="20"/>
        </w:rPr>
        <w:t xml:space="preserve">;</w:t>
      </w:r>
    </w:p>
    <w:p>
      <w:pPr>
        <w:pStyle w:val="0"/>
        <w:spacing w:before="200" w:line-rule="auto"/>
        <w:ind w:firstLine="540"/>
        <w:jc w:val="both"/>
      </w:pPr>
      <w:r>
        <w:rPr>
          <w:sz w:val="20"/>
        </w:rPr>
        <w:t xml:space="preserve">2) исполнение требований доступности услуг для инвалидов;</w:t>
      </w:r>
    </w:p>
    <w:p>
      <w:pPr>
        <w:pStyle w:val="0"/>
        <w:spacing w:before="200" w:line-rule="auto"/>
        <w:ind w:firstLine="540"/>
        <w:jc w:val="both"/>
      </w:pPr>
      <w:r>
        <w:rPr>
          <w:sz w:val="20"/>
        </w:rPr>
        <w:t xml:space="preserve">3) обеспечение беспрепятственного доступа инвалидов к помещениям, в которых предоставляется государственная услуга.</w:t>
      </w:r>
    </w:p>
    <w:p>
      <w:pPr>
        <w:pStyle w:val="0"/>
        <w:spacing w:before="200" w:line-rule="auto"/>
        <w:ind w:firstLine="540"/>
        <w:jc w:val="both"/>
      </w:pPr>
      <w:r>
        <w:rPr>
          <w:sz w:val="20"/>
        </w:rPr>
        <w:t xml:space="preserve">2.15.3. Показатели качества государственной услуги:</w:t>
      </w:r>
    </w:p>
    <w:p>
      <w:pPr>
        <w:pStyle w:val="0"/>
        <w:spacing w:before="200" w:line-rule="auto"/>
        <w:ind w:firstLine="540"/>
        <w:jc w:val="both"/>
      </w:pPr>
      <w:r>
        <w:rPr>
          <w:sz w:val="20"/>
        </w:rPr>
        <w:t xml:space="preserve">1) соблюдение срока предоставления государственной услуги;</w:t>
      </w:r>
    </w:p>
    <w:p>
      <w:pPr>
        <w:pStyle w:val="0"/>
        <w:spacing w:before="200" w:line-rule="auto"/>
        <w:ind w:firstLine="540"/>
        <w:jc w:val="both"/>
      </w:pPr>
      <w:r>
        <w:rPr>
          <w:sz w:val="20"/>
        </w:rPr>
        <w:t xml:space="preserve">2) соблюдение времени ожидания в очереди при подаче запроса и получении результата;</w:t>
      </w:r>
    </w:p>
    <w:p>
      <w:pPr>
        <w:pStyle w:val="0"/>
        <w:spacing w:before="200" w:line-rule="auto"/>
        <w:ind w:firstLine="540"/>
        <w:jc w:val="both"/>
      </w:pPr>
      <w:r>
        <w:rPr>
          <w:sz w:val="20"/>
        </w:rPr>
        <w:t xml:space="preserve">3) 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результата в Комитете или в МФЦ;</w:t>
      </w:r>
    </w:p>
    <w:p>
      <w:pPr>
        <w:pStyle w:val="0"/>
        <w:spacing w:before="200" w:line-rule="auto"/>
        <w:ind w:firstLine="540"/>
        <w:jc w:val="both"/>
      </w:pPr>
      <w:r>
        <w:rPr>
          <w:sz w:val="20"/>
        </w:rPr>
        <w:t xml:space="preserve">4) отсутствие жалоб на действия или бездействие должностных лиц Комитета, поданных в установленном порядке.</w:t>
      </w:r>
    </w:p>
    <w:p>
      <w:pPr>
        <w:pStyle w:val="0"/>
        <w:spacing w:before="200" w:line-rule="auto"/>
        <w:ind w:firstLine="540"/>
        <w:jc w:val="both"/>
      </w:pPr>
      <w:r>
        <w:rPr>
          <w:sz w:val="20"/>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(при технической реализации).</w:t>
      </w:r>
    </w:p>
    <w:p>
      <w:pPr>
        <w:pStyle w:val="0"/>
        <w:spacing w:before="200" w:line-rule="auto"/>
        <w:ind w:firstLine="540"/>
        <w:jc w:val="both"/>
      </w:pPr>
      <w:r>
        <w:rPr>
          <w:sz w:val="20"/>
        </w:rPr>
        <w:t xml:space="preserve">2.16. Перечисление услуг, которые являются необходимыми и обязательными для предоставления государственной услуги (если требуется):</w:t>
      </w:r>
    </w:p>
    <w:p>
      <w:pPr>
        <w:pStyle w:val="0"/>
        <w:spacing w:before="200" w:line-rule="auto"/>
        <w:ind w:firstLine="540"/>
        <w:jc w:val="both"/>
      </w:pPr>
      <w:r>
        <w:rPr>
          <w:sz w:val="20"/>
        </w:rPr>
        <w:t xml:space="preserve">получения услуг, которые являются необходимыми и обязательными для предоставления государственной услуги, не требуется;</w:t>
      </w:r>
    </w:p>
    <w:p>
      <w:pPr>
        <w:pStyle w:val="0"/>
        <w:spacing w:before="200" w:line-rule="auto"/>
        <w:ind w:firstLine="540"/>
        <w:jc w:val="both"/>
      </w:pPr>
      <w:r>
        <w:rPr>
          <w:sz w:val="20"/>
        </w:rPr>
        <w:t xml:space="preserve">получения согласований, которые являются необходимыми и обязательными для предоставления государственной услуги, не требуется.</w:t>
      </w:r>
    </w:p>
    <w:p>
      <w:pPr>
        <w:pStyle w:val="0"/>
        <w:spacing w:before="200" w:line-rule="auto"/>
        <w:ind w:firstLine="540"/>
        <w:jc w:val="both"/>
      </w:pPr>
      <w:r>
        <w:rPr>
          <w:sz w:val="20"/>
        </w:rP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pPr>
        <w:pStyle w:val="0"/>
        <w:spacing w:before="200" w:line-rule="auto"/>
        <w:ind w:firstLine="540"/>
        <w:jc w:val="both"/>
      </w:pPr>
      <w:r>
        <w:rPr>
          <w:sz w:val="20"/>
        </w:rPr>
        <w:t xml:space="preserve">2.17.1. Подача запросов, документов, информации, необходимых для получения государственных услуг, предоставляемых в Комитете,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w:history="0" r:id="rId2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статье 15</w:t>
        </w:r>
      </w:hyperlink>
      <w:r>
        <w:rPr>
          <w:sz w:val="20"/>
        </w:rPr>
        <w:t xml:space="preserve"> Федерального закона от 27.07.2010 N 210-ФЗ "Об организации предоставления государственных и муниципальных услуг",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2.17.2. Предоставление государственной услуги в электронной форме осуществляется при технической реализации услуги посредством ПГУ ЛО и/или ЕПГУ (при технической реализации).</w:t>
      </w:r>
    </w:p>
    <w:p>
      <w:pPr>
        <w:pStyle w:val="0"/>
        <w:ind w:firstLine="54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ind w:firstLine="540"/>
        <w:jc w:val="both"/>
      </w:pPr>
      <w:r>
        <w:rPr>
          <w:sz w:val="20"/>
        </w:rPr>
      </w:r>
    </w:p>
    <w:p>
      <w:pPr>
        <w:pStyle w:val="2"/>
        <w:outlineLvl w:val="2"/>
        <w:ind w:firstLine="540"/>
        <w:jc w:val="both"/>
      </w:pPr>
      <w:r>
        <w:rPr>
          <w:sz w:val="20"/>
        </w:rPr>
        <w:t xml:space="preserve">3.1. Состав, последовательность и сроки выполнения административных процедур по постановке на государственный учет объекта, оказывающего негативное воздействие на окружающую среду, требования к порядку их выполнения</w:t>
      </w:r>
    </w:p>
    <w:p>
      <w:pPr>
        <w:pStyle w:val="0"/>
        <w:ind w:firstLine="54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 прием и регистрация заявки о постановке на государственный учет объекта, оказывающего негативное воздействие на окружающую среду - 1 рабочий день;</w:t>
      </w:r>
    </w:p>
    <w:p>
      <w:pPr>
        <w:pStyle w:val="0"/>
        <w:spacing w:before="200" w:line-rule="auto"/>
        <w:ind w:firstLine="540"/>
        <w:jc w:val="both"/>
      </w:pPr>
      <w:r>
        <w:rPr>
          <w:sz w:val="20"/>
        </w:rPr>
        <w:t xml:space="preserve">- рассмотрение документов о предоставлении государственной услуги по постановке на государственный учет объекта, оказывающего негативное воздействие на окружающую среду, принятие решения о постановке на государственный учет объекта, оказывающего негативное воздействие на окружающую среду, или принятие решения о перенаправлении заявки для включения объекта, оказывающего негативное воздействие на окружающую среду в федеральный государственный реестр либо уполномоченный орган другого субъекта Российской Федерации, или принятие решения об отказе в предоставлении государственной услуги и выдача результатов - 5 рабочих дней с момента поступления документов в Комитет.</w:t>
      </w:r>
    </w:p>
    <w:p>
      <w:pPr>
        <w:pStyle w:val="0"/>
        <w:spacing w:before="200" w:line-rule="auto"/>
        <w:ind w:firstLine="540"/>
        <w:jc w:val="both"/>
      </w:pPr>
      <w:r>
        <w:rPr>
          <w:sz w:val="20"/>
        </w:rPr>
        <w:t xml:space="preserve">3.1.2. Прием и регистрация заявки о постановке на государственный учет объекта, оказывающего негативное воздействие на окружающую среду.</w:t>
      </w:r>
    </w:p>
    <w:p>
      <w:pPr>
        <w:pStyle w:val="0"/>
        <w:spacing w:before="200" w:line-rule="auto"/>
        <w:ind w:firstLine="540"/>
        <w:jc w:val="both"/>
      </w:pPr>
      <w:r>
        <w:rPr>
          <w:sz w:val="20"/>
        </w:rPr>
        <w:t xml:space="preserve">3.1.2.1. Основание для начала административной процедуры: поступление в МФЦ, Комитет заявки на постановку объекта на государственный учет, содержащую сведения для внесения в государственный реестр объектов, оформленную по установленной Министерством природных ресурсов и экологии Российской Федерации форме.</w:t>
      </w:r>
    </w:p>
    <w:p>
      <w:pPr>
        <w:pStyle w:val="0"/>
        <w:spacing w:before="200" w:line-rule="auto"/>
        <w:ind w:firstLine="540"/>
        <w:jc w:val="both"/>
      </w:pPr>
      <w:r>
        <w:rPr>
          <w:sz w:val="20"/>
        </w:rPr>
        <w:t xml:space="preserve">3.1.2.2. Содержание административного действия, продолжительность и(или) максимальный срок его выполнения: должностное лицо МФЦ, должностное лицо, ответственное за делопроизводство, принимает представленную (направленную) заявителем заявку и в течение 1 рабочего дня регистрирует ее в соответствии с правилами делопроизводства.</w:t>
      </w:r>
    </w:p>
    <w:p>
      <w:pPr>
        <w:pStyle w:val="0"/>
        <w:spacing w:before="200" w:line-rule="auto"/>
        <w:ind w:firstLine="540"/>
        <w:jc w:val="both"/>
      </w:pPr>
      <w:r>
        <w:rPr>
          <w:sz w:val="20"/>
        </w:rPr>
        <w:t xml:space="preserve">3.1.2.3. Лицо, ответственное за выполнение административного действия: должностное лицо МФЦ, должностное лицо, ответственное за делопроизводство.</w:t>
      </w:r>
    </w:p>
    <w:p>
      <w:pPr>
        <w:pStyle w:val="0"/>
        <w:spacing w:before="200" w:line-rule="auto"/>
        <w:ind w:firstLine="540"/>
        <w:jc w:val="both"/>
      </w:pPr>
      <w:r>
        <w:rPr>
          <w:sz w:val="20"/>
        </w:rPr>
        <w:t xml:space="preserve">3.1.2.4. Критерий принятия решения: отсутствие оснований для отказа в приеме документов, указанных в </w:t>
      </w:r>
      <w:hyperlink w:history="0" w:anchor="P157"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пункте 2.9</w:t>
        </w:r>
      </w:hyperlink>
      <w:r>
        <w:rPr>
          <w:sz w:val="20"/>
        </w:rPr>
        <w:t xml:space="preserve"> регламента.</w:t>
      </w:r>
    </w:p>
    <w:p>
      <w:pPr>
        <w:pStyle w:val="0"/>
        <w:spacing w:before="200" w:line-rule="auto"/>
        <w:ind w:firstLine="540"/>
        <w:jc w:val="both"/>
      </w:pPr>
      <w:r>
        <w:rPr>
          <w:sz w:val="20"/>
        </w:rPr>
        <w:t xml:space="preserve">3.1.2.5. Результат выполнения административной процедуры: регистрация заявки.</w:t>
      </w:r>
    </w:p>
    <w:p>
      <w:pPr>
        <w:pStyle w:val="0"/>
        <w:spacing w:before="200" w:line-rule="auto"/>
        <w:ind w:firstLine="540"/>
        <w:jc w:val="both"/>
      </w:pPr>
      <w:r>
        <w:rPr>
          <w:sz w:val="20"/>
        </w:rPr>
        <w:t xml:space="preserve">3.1.3. Рассмотрение документов по предоставлению государственной услуги по постановке на государственный учет объекта, оказывающего негативное воздействие на окружающую среду.</w:t>
      </w:r>
    </w:p>
    <w:p>
      <w:pPr>
        <w:pStyle w:val="0"/>
        <w:spacing w:before="200" w:line-rule="auto"/>
        <w:ind w:firstLine="540"/>
        <w:jc w:val="both"/>
      </w:pPr>
      <w:r>
        <w:rPr>
          <w:sz w:val="20"/>
        </w:rPr>
        <w:t xml:space="preserve">3.1.3.1. Основание для начала административной процедуры: поступление заявки должностному лицу, ответственному за внесение сведений в региональный государственный реестр.</w:t>
      </w:r>
    </w:p>
    <w:p>
      <w:pPr>
        <w:pStyle w:val="0"/>
        <w:spacing w:before="200" w:line-rule="auto"/>
        <w:ind w:firstLine="540"/>
        <w:jc w:val="both"/>
      </w:pPr>
      <w:r>
        <w:rPr>
          <w:sz w:val="20"/>
        </w:rPr>
        <w:t xml:space="preserve">3.1.3.2. Содержание административного действия (административных действий), продолжительность и(или) максимальный срок его (их) выполнения: рассмотрение и проверка заявки на предмет содержания в ней сведений для внесения в государственный реестр, указанных в </w:t>
      </w:r>
      <w:hyperlink w:history="0" r:id="rId25" w:tooltip="Постановление Правительства РФ от 07.05.2022 N 830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пункте 25</w:t>
        </w:r>
      </w:hyperlink>
      <w:r>
        <w:rPr>
          <w:sz w:val="20"/>
        </w:rP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РФ от 07.05.2022 N 830, а также на предмет отнесения объекта НВОС к региональному либо федеральному государственному реестру или отнесения места нахождения объекта НВОС к территории другого субъекта Российской Федерации.</w:t>
      </w:r>
    </w:p>
    <w:p>
      <w:pPr>
        <w:pStyle w:val="0"/>
        <w:spacing w:before="200" w:line-rule="auto"/>
        <w:ind w:firstLine="540"/>
        <w:jc w:val="both"/>
      </w:pPr>
      <w:r>
        <w:rPr>
          <w:sz w:val="20"/>
        </w:rPr>
        <w:t xml:space="preserve">Максимальный срок выполнения административных действий составляет 3 рабочих дня с даты окончания первой административной процедуры.</w:t>
      </w:r>
    </w:p>
    <w:p>
      <w:pPr>
        <w:pStyle w:val="0"/>
        <w:spacing w:before="200" w:line-rule="auto"/>
        <w:ind w:firstLine="540"/>
        <w:jc w:val="both"/>
      </w:pPr>
      <w:r>
        <w:rPr>
          <w:sz w:val="20"/>
        </w:rPr>
        <w:t xml:space="preserve">При включении сведений об объекте в государственный реестр объекту присваиваются код объекта в государственном реестре и категория в зависимости от уровня негативного воздействия на окружающую среду в соответствии с критериями отнесения объекта к объектам I, II, III и IV категорий, в государственном реестре создается запись об объекте.</w:t>
      </w:r>
    </w:p>
    <w:p>
      <w:pPr>
        <w:pStyle w:val="0"/>
        <w:spacing w:before="200" w:line-rule="auto"/>
        <w:ind w:firstLine="540"/>
        <w:jc w:val="both"/>
      </w:pPr>
      <w:r>
        <w:rPr>
          <w:sz w:val="20"/>
        </w:rPr>
        <w:t xml:space="preserve">В случае если объект соответствует нескольким критериям отнесения объекта к объектам I, II, III и IV категорий, на основании которых он может быть отнесен одновременно к объектам I, II, III и(или) IV категорий, объекту присваивается категория, соответствующая категории по наибольшему уровню негативного воздействия на окружающую среду.</w:t>
      </w:r>
    </w:p>
    <w:p>
      <w:pPr>
        <w:pStyle w:val="0"/>
        <w:spacing w:before="200" w:line-rule="auto"/>
        <w:ind w:firstLine="540"/>
        <w:jc w:val="both"/>
      </w:pPr>
      <w:r>
        <w:rPr>
          <w:sz w:val="20"/>
        </w:rPr>
        <w:t xml:space="preserve">3.1.3.3. Лицо, ответственное за выполнение административного действия: должностное лицо, ответственное за ведение регионального государственного реестра.</w:t>
      </w:r>
    </w:p>
    <w:p>
      <w:pPr>
        <w:pStyle w:val="0"/>
        <w:spacing w:before="200" w:line-rule="auto"/>
        <w:ind w:firstLine="540"/>
        <w:jc w:val="both"/>
      </w:pPr>
      <w:r>
        <w:rPr>
          <w:sz w:val="20"/>
        </w:rPr>
        <w:t xml:space="preserve">3.1.3.4. Критерий принятия решения: наличие или отсутствие в заявке сведений для внесения в государственный реестр, указанных в </w:t>
      </w:r>
      <w:hyperlink w:history="0" r:id="rId26" w:tooltip="Постановление Правительства РФ от 07.05.2022 N 830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пункте 25</w:t>
        </w:r>
      </w:hyperlink>
      <w:r>
        <w:rPr>
          <w:sz w:val="20"/>
        </w:rP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РФ от 07.05.2022 N 830, либо установление факта отнесения объекта НВОС к внесению в федеральный государственный реестр, либо установление факта, что местом нахождения объекта НВОС является иной субъект Российской Федерации.</w:t>
      </w:r>
    </w:p>
    <w:p>
      <w:pPr>
        <w:pStyle w:val="0"/>
        <w:spacing w:before="200" w:line-rule="auto"/>
        <w:ind w:firstLine="540"/>
        <w:jc w:val="both"/>
      </w:pPr>
      <w:r>
        <w:rPr>
          <w:sz w:val="20"/>
        </w:rPr>
        <w:t xml:space="preserve">3.1.3.5. Результат выполнения административной процедуры:</w:t>
      </w:r>
    </w:p>
    <w:p>
      <w:pPr>
        <w:pStyle w:val="0"/>
        <w:spacing w:before="200" w:line-rule="auto"/>
        <w:ind w:firstLine="540"/>
        <w:jc w:val="both"/>
      </w:pPr>
      <w:r>
        <w:rPr>
          <w:sz w:val="20"/>
        </w:rPr>
        <w:t xml:space="preserve">подготовка проекта свидетельства о постановке на государственный учет объекта НВОС (в случае установления обстоятельств для предоставления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приложение N 4 к Административному регламенту, а не приложение N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подготовка проекта </w:t>
      </w:r>
      <w:hyperlink w:history="0" w:anchor="P667" w:tooltip="Уведомление">
        <w:r>
          <w:rPr>
            <w:sz w:val="20"/>
            <w:color w:val="0000ff"/>
          </w:rPr>
          <w:t xml:space="preserve">уведомления</w:t>
        </w:r>
      </w:hyperlink>
      <w:r>
        <w:rPr>
          <w:sz w:val="20"/>
        </w:rPr>
        <w:t xml:space="preserve"> об отказе в постановке на государственный учет объекта НВОС с указанием причин отказа согласно форме, приведенной в Приложении N 2 (в случае установления обстоятельств для отказа в предоставлении государственной услуги);</w:t>
      </w:r>
    </w:p>
    <w:p>
      <w:pPr>
        <w:pStyle w:val="0"/>
        <w:spacing w:before="200" w:line-rule="auto"/>
        <w:ind w:firstLine="540"/>
        <w:jc w:val="both"/>
      </w:pPr>
      <w:r>
        <w:rPr>
          <w:sz w:val="20"/>
        </w:rPr>
        <w:t xml:space="preserve">перенаправление заявки в электронном виде с использованием средств государственного реестра в соответствующий территориальный орган Федеральной службы по надзору в сфере природопользования с уведомлением юридического лица, индивидуального предпринимателя, направивших заявку, о ее переадресации (в случае установления, что объект НВОС подлежит внесению в федеральный государственный реестр);</w:t>
      </w:r>
    </w:p>
    <w:p>
      <w:pPr>
        <w:pStyle w:val="0"/>
        <w:spacing w:before="200" w:line-rule="auto"/>
        <w:ind w:firstLine="540"/>
        <w:jc w:val="both"/>
      </w:pPr>
      <w:r>
        <w:rPr>
          <w:sz w:val="20"/>
        </w:rPr>
        <w:t xml:space="preserve">перенаправление заявки в электронном виде с использованием средств государственного реестра в уполномоченный орган другого субъекта Российской Федерации с уведомлением юридического лица, индивидуального предпринимателя, направивших заявку, о ее переадресации (в случае установления, что местом нахождения объекта НВОС является иной субъект Российской Федерации).</w:t>
      </w:r>
    </w:p>
    <w:p>
      <w:pPr>
        <w:pStyle w:val="0"/>
        <w:spacing w:before="200" w:line-rule="auto"/>
        <w:ind w:firstLine="540"/>
        <w:jc w:val="both"/>
      </w:pPr>
      <w:r>
        <w:rPr>
          <w:sz w:val="20"/>
        </w:rPr>
        <w:t xml:space="preserve">3.1.4. Принятие решения о постановке на государственный учет объекта НВОС или принятие решения о перенаправлении заявки для включения объекта, оказывающего негативное воздействие на окружающую среду в федеральный государственный реестр, о перенаправлении заявки в уполномоченный орган иного субъекта Российской Федерации или принятие решения об отказе в предоставлении государственной услуги.</w:t>
      </w:r>
    </w:p>
    <w:p>
      <w:pPr>
        <w:pStyle w:val="0"/>
        <w:spacing w:before="200" w:line-rule="auto"/>
        <w:ind w:firstLine="540"/>
        <w:jc w:val="both"/>
      </w:pPr>
      <w:r>
        <w:rPr>
          <w:sz w:val="20"/>
        </w:rPr>
        <w:t xml:space="preserve">3.1.4.1. Основание для начала административной процедуры: предоставление должностным лицом, ответственным за ведение регионального государственного реестра, проекта решения должностному лицу, ответственному за принятие и подписание соответствующего решения.</w:t>
      </w:r>
    </w:p>
    <w:p>
      <w:pPr>
        <w:pStyle w:val="0"/>
        <w:spacing w:before="200" w:line-rule="auto"/>
        <w:ind w:firstLine="540"/>
        <w:jc w:val="both"/>
      </w:pPr>
      <w:r>
        <w:rPr>
          <w:sz w:val="20"/>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(о предоставлении услуги или об отказе в предоставлении услуги или о перенаправлении заявки в иной уполномоченный орган), а также заявки с прилагаемыми документами, представленными должностному лицу, ответственному за принятие и подписание соответствующего решения, в течение 1 рабочего дня с даты окончания второй административной процедуры.</w:t>
      </w:r>
    </w:p>
    <w:p>
      <w:pPr>
        <w:pStyle w:val="0"/>
        <w:spacing w:before="200" w:line-rule="auto"/>
        <w:ind w:firstLine="540"/>
        <w:jc w:val="both"/>
      </w:pPr>
      <w:r>
        <w:rPr>
          <w:sz w:val="20"/>
        </w:rPr>
        <w:t xml:space="preserve">3.1.4.3. Лицо, ответственное за выполнение административной процедуры: председатель Комитета, заместитель председателя Комитета.</w:t>
      </w:r>
    </w:p>
    <w:p>
      <w:pPr>
        <w:pStyle w:val="0"/>
        <w:spacing w:before="200" w:line-rule="auto"/>
        <w:ind w:firstLine="540"/>
        <w:jc w:val="both"/>
      </w:pPr>
      <w:r>
        <w:rPr>
          <w:sz w:val="20"/>
        </w:rPr>
        <w:t xml:space="preserve">3.1.4.4. Критерий принятия решения: наличие или отсутствие у заявителя права на получение государственной услуги либо отнесение объекта, оказывающего негативное воздействие на окружающую среду к объектам, оказывающим негативное воздействие на окружающую среду, подлежащим внесению в федеральный государственный реестр, либо отнесение объекта, оказывающего негативное воздействие на окружающую среду к объектам, оказывающим негативное воздействие на окружающую среду, подлежащим внесению в государственный реестр объектов оказывающим негативное воздействие на окружающую среду, иного субъекта Российской Федерации.</w:t>
      </w:r>
    </w:p>
    <w:p>
      <w:pPr>
        <w:pStyle w:val="0"/>
        <w:spacing w:before="200" w:line-rule="auto"/>
        <w:ind w:firstLine="540"/>
        <w:jc w:val="both"/>
      </w:pPr>
      <w:r>
        <w:rPr>
          <w:sz w:val="20"/>
        </w:rPr>
        <w:t xml:space="preserve">3.1.4.5. Результат выполнения административной процедуры: подписание свидетельства о постановке на государственный учет объекта, оказывающего негативное воздействие на окружающую среду, или подписание уведомления об отказе в постановке на государственный учет объекта, оказывающего негативное воздействие на окружающую среду, или перенаправление заявки в территориальный орган Федеральной службы по надзору в сфере природопользования для учета в федеральном реестре объектов, оказывающих негативное воздействие на окружающую среду, или перенаправление заявки в уполномоченный орган другого субъекта Российской Федерации для учета в государственном реестре объектов, оказывающих негативное воздействие на окружающую среду, решения об отказе в предоставлении государственной услуги.</w:t>
      </w:r>
    </w:p>
    <w:p>
      <w:pPr>
        <w:pStyle w:val="0"/>
        <w:spacing w:before="200" w:line-rule="auto"/>
        <w:ind w:firstLine="540"/>
        <w:jc w:val="both"/>
      </w:pPr>
      <w:r>
        <w:rPr>
          <w:sz w:val="20"/>
        </w:rPr>
        <w:t xml:space="preserve">3.1.5. Выдача результата.</w:t>
      </w:r>
    </w:p>
    <w:p>
      <w:pPr>
        <w:pStyle w:val="0"/>
        <w:spacing w:before="200" w:line-rule="auto"/>
        <w:ind w:firstLine="540"/>
        <w:jc w:val="both"/>
      </w:pPr>
      <w:r>
        <w:rPr>
          <w:sz w:val="20"/>
        </w:rPr>
        <w:t xml:space="preserve">3.1.5.1. Основание для начала административной процедуры: подписанное свидетельство о постановке на государственный учет объекта, оказывающего негативное воздействие на окружающую среду, или уведомление об отказе в постановке на государственный учет объектов, оказывающих негативное воздействие на окружающую среду, или переадресация заявки в соответствующий территориальный орган Федеральной службы по надзору в сфере природопользования, или переадресация заявки в уполномоченный орган иного субъекта Российской Федерации.</w:t>
      </w:r>
    </w:p>
    <w:p>
      <w:pPr>
        <w:pStyle w:val="0"/>
        <w:spacing w:before="200" w:line-rule="auto"/>
        <w:ind w:firstLine="540"/>
        <w:jc w:val="both"/>
      </w:pPr>
      <w:r>
        <w:rPr>
          <w:sz w:val="20"/>
        </w:rPr>
        <w:t xml:space="preserve">3.1.5.2. Содержание административного действия, продолжительность и(или) максимальный срок его выполнения: должностное лицо Комитета, Учреждения, ответственное за ведение регионального государственного реестра, высылает заявителю свидетельство о постановке на государственный учет объекта, оказывающего негативное воздействие на окружающую среду, или уведомление об отказе в постановке на государственный учет объектов, оказывающих негативное воздействие на окружающую среду, либо перенаправляет заявки в иной уполномоченный орган в электронном виде, либо на портал приема отчетности, либо в Личный кабинет в зависимости от способа подачи заявки не позднее 1 дня с даты окончания третьей административной процедуры.</w:t>
      </w:r>
    </w:p>
    <w:p>
      <w:pPr>
        <w:pStyle w:val="0"/>
        <w:spacing w:before="200" w:line-rule="auto"/>
        <w:ind w:firstLine="540"/>
        <w:jc w:val="both"/>
      </w:pPr>
      <w:r>
        <w:rPr>
          <w:sz w:val="20"/>
        </w:rPr>
        <w:t xml:space="preserve">Свидетельство в бумажном виде формируется и направляется заявителю только при условии подачи заявителем письменного заявления о предоставлении свидетельства на бумажном носителе.</w:t>
      </w:r>
    </w:p>
    <w:p>
      <w:pPr>
        <w:pStyle w:val="0"/>
        <w:spacing w:before="200" w:line-rule="auto"/>
        <w:ind w:firstLine="540"/>
        <w:jc w:val="both"/>
      </w:pPr>
      <w:r>
        <w:rPr>
          <w:sz w:val="20"/>
        </w:rPr>
        <w:t xml:space="preserve">3.1.5.3. Лицо, ответственное за выполнение административной процедуры: должностное лицо Комитета, Учреждения, ответственное за ведение регионального государственного реестра, и должностное лицо, ответственное за делопроизводство.</w:t>
      </w:r>
    </w:p>
    <w:p>
      <w:pPr>
        <w:pStyle w:val="0"/>
        <w:spacing w:before="200" w:line-rule="auto"/>
        <w:ind w:firstLine="540"/>
        <w:jc w:val="both"/>
      </w:pPr>
      <w:r>
        <w:rPr>
          <w:sz w:val="20"/>
        </w:rPr>
        <w:t xml:space="preserve">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pPr>
        <w:pStyle w:val="0"/>
        <w:ind w:firstLine="540"/>
        <w:jc w:val="both"/>
      </w:pPr>
      <w:r>
        <w:rPr>
          <w:sz w:val="20"/>
        </w:rPr>
      </w:r>
    </w:p>
    <w:p>
      <w:pPr>
        <w:pStyle w:val="2"/>
        <w:outlineLvl w:val="2"/>
        <w:ind w:firstLine="540"/>
        <w:jc w:val="both"/>
      </w:pPr>
      <w:r>
        <w:rPr>
          <w:sz w:val="20"/>
        </w:rPr>
        <w:t xml:space="preserve">3.2. Состав, последовательность и сроки выполнения административных процедур по актуализации и корректировке сведений об объекте, оказывающем негативное воздействие на окружающую среду, требования к порядку их выполнения</w:t>
      </w:r>
    </w:p>
    <w:p>
      <w:pPr>
        <w:pStyle w:val="0"/>
        <w:ind w:firstLine="540"/>
        <w:jc w:val="both"/>
      </w:pPr>
      <w:r>
        <w:rPr>
          <w:sz w:val="20"/>
        </w:rPr>
      </w:r>
    </w:p>
    <w:p>
      <w:pPr>
        <w:pStyle w:val="0"/>
        <w:ind w:firstLine="540"/>
        <w:jc w:val="both"/>
      </w:pPr>
      <w:r>
        <w:rPr>
          <w:sz w:val="20"/>
        </w:rPr>
        <w:t xml:space="preserve">3.2.1. Предоставление государственной услуги по актуализации и корректировке сведений об объекте НВОС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заявки об актуализации и корректировке сведений об объекте НВОС - 1 рабочий день;</w:t>
      </w:r>
    </w:p>
    <w:p>
      <w:pPr>
        <w:pStyle w:val="0"/>
        <w:spacing w:before="200" w:line-rule="auto"/>
        <w:ind w:firstLine="540"/>
        <w:jc w:val="both"/>
      </w:pPr>
      <w:r>
        <w:rPr>
          <w:sz w:val="20"/>
        </w:rPr>
        <w:t xml:space="preserve">рассмотрение документов об актуализации и корректировке сведений об объекте НВОС - 3 рабочих дня;</w:t>
      </w:r>
    </w:p>
    <w:p>
      <w:pPr>
        <w:pStyle w:val="0"/>
        <w:spacing w:before="200" w:line-rule="auto"/>
        <w:ind w:firstLine="540"/>
        <w:jc w:val="both"/>
      </w:pPr>
      <w:r>
        <w:rPr>
          <w:sz w:val="20"/>
        </w:rPr>
        <w:t xml:space="preserve">принятие решения о внесении информации об актуализации сведений об объекте НВОС в региональный государственный реестр или принятие решения о перенаправлении информации об объекте, оказывающем негативное воздействие на окружающую среду, для учета в федеральном государственном реестре - 1 рабочий день;</w:t>
      </w:r>
    </w:p>
    <w:p>
      <w:pPr>
        <w:pStyle w:val="0"/>
        <w:spacing w:before="200" w:line-rule="auto"/>
        <w:ind w:firstLine="540"/>
        <w:jc w:val="both"/>
      </w:pPr>
      <w:r>
        <w:rPr>
          <w:sz w:val="20"/>
        </w:rPr>
        <w:t xml:space="preserve">выдача результатов - 1 рабочий день.</w:t>
      </w:r>
    </w:p>
    <w:p>
      <w:pPr>
        <w:pStyle w:val="0"/>
        <w:spacing w:before="200" w:line-rule="auto"/>
        <w:ind w:firstLine="540"/>
        <w:jc w:val="both"/>
      </w:pPr>
      <w:r>
        <w:rPr>
          <w:sz w:val="20"/>
        </w:rPr>
        <w:t xml:space="preserve">3.2.2. Прием и регистрация заявления об актуализации и корректировке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3.2.2.1. Основание для начала административной процедуры: поступление заявления с указанием сведений, которые подлежат актуализации, либо корректировке, подписанным руководителем юридического лица или индивидуальным предпринимателем либо уполномоченным ими лицом и заверенным печатью юридического лица или индивидуального предпринимателя (при наличии), в том числе в форме электронных документов, подписанных усиленной квалифицированной электронной подписью.</w:t>
      </w:r>
    </w:p>
    <w:p>
      <w:pPr>
        <w:pStyle w:val="0"/>
        <w:spacing w:before="200" w:line-rule="auto"/>
        <w:ind w:firstLine="540"/>
        <w:jc w:val="both"/>
      </w:pPr>
      <w:r>
        <w:rPr>
          <w:sz w:val="20"/>
        </w:rPr>
        <w:t xml:space="preserve">3.2.2.2.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представленное (направленное) заявителем заявление об актуализации, либо корректировке сведений об объекте НВОС и приложенные к нему документы и в течение 1 рабочего дня регистрирует ее в соответствии с правилами делопроизводства.</w:t>
      </w:r>
    </w:p>
    <w:p>
      <w:pPr>
        <w:pStyle w:val="0"/>
        <w:spacing w:before="200" w:line-rule="auto"/>
        <w:ind w:firstLine="540"/>
        <w:jc w:val="both"/>
      </w:pPr>
      <w:r>
        <w:rPr>
          <w:sz w:val="20"/>
        </w:rPr>
        <w:t xml:space="preserve">3.2.2.3. Лицо, ответственное за выполнение административной процедуры: должностное лицо, ответственное за делопроизводство.</w:t>
      </w:r>
    </w:p>
    <w:p>
      <w:pPr>
        <w:pStyle w:val="0"/>
        <w:spacing w:before="200" w:line-rule="auto"/>
        <w:ind w:firstLine="540"/>
        <w:jc w:val="both"/>
      </w:pPr>
      <w:r>
        <w:rPr>
          <w:sz w:val="20"/>
        </w:rPr>
        <w:t xml:space="preserve">3.2.2.4. Критерий принятия решения: наличие или отсутствие прилагаемых к заявлению документов, необходимых для предоставления государственной услуги по актуализации, либо корректировке сведений об объекте НВОС, а также соответствия их сведениям, указанным в заявлении подлежащих актуализации, либо корректировке.</w:t>
      </w:r>
    </w:p>
    <w:p>
      <w:pPr>
        <w:pStyle w:val="0"/>
        <w:spacing w:before="200" w:line-rule="auto"/>
        <w:ind w:firstLine="540"/>
        <w:jc w:val="both"/>
      </w:pPr>
      <w:r>
        <w:rPr>
          <w:sz w:val="20"/>
        </w:rPr>
        <w:t xml:space="preserve">3.2.2.5. Результат выполнения административной процедуры: регистрация заявления.</w:t>
      </w:r>
    </w:p>
    <w:p>
      <w:pPr>
        <w:pStyle w:val="0"/>
        <w:spacing w:before="200" w:line-rule="auto"/>
        <w:ind w:firstLine="540"/>
        <w:jc w:val="both"/>
      </w:pPr>
      <w:r>
        <w:rPr>
          <w:sz w:val="20"/>
        </w:rPr>
        <w:t xml:space="preserve">3.2.3. Рассмотрение документов об актуализации, либо о корректировке сведений об объекте НВОС.</w:t>
      </w:r>
    </w:p>
    <w:p>
      <w:pPr>
        <w:pStyle w:val="0"/>
        <w:spacing w:before="200" w:line-rule="auto"/>
        <w:ind w:firstLine="540"/>
        <w:jc w:val="both"/>
      </w:pPr>
      <w:r>
        <w:rPr>
          <w:sz w:val="20"/>
        </w:rPr>
        <w:t xml:space="preserve">3.2.3.1. Основание для начала административной процедуры: поступление заявления об актуализации, либо корректировке сведений об объекте НВОС и прилагаемых документов должностному лицу, ответственному за внесение сведений в региональный государственный реестр.</w:t>
      </w:r>
    </w:p>
    <w:p>
      <w:pPr>
        <w:pStyle w:val="0"/>
        <w:spacing w:before="200" w:line-rule="auto"/>
        <w:ind w:firstLine="540"/>
        <w:jc w:val="both"/>
      </w:pPr>
      <w:r>
        <w:rPr>
          <w:sz w:val="20"/>
        </w:rPr>
        <w:t xml:space="preserve">3.2.3.2. Содержание административного действия (административных действий), продолжительность и(или) максимальный срок его (их) выполнения: рассмотрение и проверка заявления об актуализации, либо о корректировке сведений об объекте НВОС на соответствие прилагаемым к нему документам, предусмотренным </w:t>
      </w:r>
      <w:hyperlink w:history="0" r:id="rId27" w:tooltip="Постановление Правительства РФ от 07.05.2022 N 830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пунктами 38</w:t>
        </w:r>
      </w:hyperlink>
      <w:r>
        <w:rPr>
          <w:sz w:val="20"/>
        </w:rPr>
        <w:t xml:space="preserve"> - </w:t>
      </w:r>
      <w:hyperlink w:history="0" r:id="rId28" w:tooltip="Постановление Правительства РФ от 07.05.2022 N 830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40</w:t>
        </w:r>
      </w:hyperlink>
      <w:r>
        <w:rPr>
          <w:sz w:val="20"/>
        </w:rP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РФ от 07.05.2022 N 830.</w:t>
      </w:r>
    </w:p>
    <w:p>
      <w:pPr>
        <w:pStyle w:val="0"/>
        <w:spacing w:before="200" w:line-rule="auto"/>
        <w:ind w:firstLine="540"/>
        <w:jc w:val="both"/>
      </w:pPr>
      <w:r>
        <w:rPr>
          <w:sz w:val="20"/>
        </w:rPr>
        <w:t xml:space="preserve">Максимальный срок выполнения административных действий составляет 3 рабочих дня с даты окончания первой административной процедуры.</w:t>
      </w:r>
    </w:p>
    <w:p>
      <w:pPr>
        <w:pStyle w:val="0"/>
        <w:spacing w:before="200" w:line-rule="auto"/>
        <w:ind w:firstLine="540"/>
        <w:jc w:val="both"/>
      </w:pPr>
      <w:r>
        <w:rPr>
          <w:sz w:val="20"/>
        </w:rPr>
        <w:t xml:space="preserve">3.2.3.3. Лицо, ответственное за выполнение административной процедуры: должностное лицо, ответственное за ведение регионального государственного реестра.</w:t>
      </w:r>
    </w:p>
    <w:p>
      <w:pPr>
        <w:pStyle w:val="0"/>
        <w:spacing w:before="200" w:line-rule="auto"/>
        <w:ind w:firstLine="540"/>
        <w:jc w:val="both"/>
      </w:pPr>
      <w:r>
        <w:rPr>
          <w:sz w:val="20"/>
        </w:rPr>
        <w:t xml:space="preserve">3.2.3.4. Критерий принятия решения: наличие или отсутствие у заявителя права на получение государственной услуги, наличие или отсутствие у заявителя прилагаемых к заявлению документов, необходимых для предоставления государственной услуги по актуализации, либо о корректировке сведений об объекте НВОС, а также соответствия их сведениям, указанным в заявлении и подлежащих актуализации.</w:t>
      </w:r>
    </w:p>
    <w:p>
      <w:pPr>
        <w:pStyle w:val="0"/>
        <w:spacing w:before="200" w:line-rule="auto"/>
        <w:ind w:firstLine="540"/>
        <w:jc w:val="both"/>
      </w:pPr>
      <w:r>
        <w:rPr>
          <w:sz w:val="20"/>
        </w:rPr>
        <w:t xml:space="preserve">3.2.3.5. Результат выполнения административной процедуры:</w:t>
      </w:r>
    </w:p>
    <w:p>
      <w:pPr>
        <w:pStyle w:val="0"/>
        <w:spacing w:before="200" w:line-rule="auto"/>
        <w:ind w:firstLine="540"/>
        <w:jc w:val="both"/>
      </w:pPr>
      <w:r>
        <w:rPr>
          <w:sz w:val="20"/>
        </w:rPr>
        <w:t xml:space="preserve">- подготовка проекта свидетельства об актуализации сведений об объекте НВОС, внесение записи о корректировке учетных сведений, содержащихся в государственном реестре (в случае наличия оснований для актуализации либо корректировке сведений об объекте НВОС);</w:t>
      </w:r>
    </w:p>
    <w:p>
      <w:pPr>
        <w:pStyle w:val="0"/>
        <w:spacing w:before="200" w:line-rule="auto"/>
        <w:ind w:firstLine="540"/>
        <w:jc w:val="both"/>
      </w:pPr>
      <w:r>
        <w:rPr>
          <w:sz w:val="20"/>
        </w:rPr>
        <w:t xml:space="preserve">- перенаправление в территориальный орган Федеральной службы по надзору в сфере природопользования сведений об объекте НВОС, включенном в региональный государственный реестр, в электронном виде с использованием средств государственного реестра (в случае установления обстоятельства для включения объекта НВОС в перечень объектов НВОС, подлежащих включению в федеральный государственный реестр).</w:t>
      </w:r>
    </w:p>
    <w:p>
      <w:pPr>
        <w:pStyle w:val="0"/>
        <w:spacing w:before="200" w:line-rule="auto"/>
        <w:ind w:firstLine="540"/>
        <w:jc w:val="both"/>
      </w:pPr>
      <w:r>
        <w:rPr>
          <w:sz w:val="20"/>
        </w:rPr>
        <w:t xml:space="preserve">Должностное лицо, ответственное за ведение регионального государственного реестра, готовит проект свидетельства или уведомления о переадресации заявления в течение 1 рабочего дня с момента окончания второй административной процедуры.</w:t>
      </w:r>
    </w:p>
    <w:p>
      <w:pPr>
        <w:pStyle w:val="0"/>
        <w:spacing w:before="200" w:line-rule="auto"/>
        <w:ind w:firstLine="540"/>
        <w:jc w:val="both"/>
      </w:pPr>
      <w:r>
        <w:rPr>
          <w:sz w:val="20"/>
        </w:rPr>
        <w:t xml:space="preserve">3.2.4. Принятие решения об актуализации сведений об объекте НВОС, принятие решения об исключении учетных сведений об объекте из регионального государственного реестра и перенаправлении сведений для включения объекта НВОС в федеральный государственный реестр, или принятие решения об отказе в предоставлении государственной услуги.</w:t>
      </w:r>
    </w:p>
    <w:p>
      <w:pPr>
        <w:pStyle w:val="0"/>
        <w:spacing w:before="200" w:line-rule="auto"/>
        <w:ind w:firstLine="540"/>
        <w:jc w:val="both"/>
      </w:pPr>
      <w:r>
        <w:rPr>
          <w:sz w:val="20"/>
        </w:rPr>
        <w:t xml:space="preserve">3.2.4.1. Основание для начала административной процедуры: предоставление должностным лицом, ответственным за ведение регионального государственного реестра, проекта решения должностному лицу, ответственному за принятие и подписание соответствующего решения.</w:t>
      </w:r>
    </w:p>
    <w:p>
      <w:pPr>
        <w:pStyle w:val="0"/>
        <w:spacing w:before="200" w:line-rule="auto"/>
        <w:ind w:firstLine="540"/>
        <w:jc w:val="both"/>
      </w:pPr>
      <w:r>
        <w:rPr>
          <w:sz w:val="20"/>
        </w:rPr>
        <w:t xml:space="preserve">3.2.4.2.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(о предоставлении услуги или об отказе в предоставлении услуги или о перенаправлении заявки в иной уполномоченный орган), а также заявки с прилагаемыми документами, представленными должностному лицу, ответственному за принятие и подписание соответствующего решения, в течение 1 рабочего дня с даты окончания второй административной процедуры.</w:t>
      </w:r>
    </w:p>
    <w:p>
      <w:pPr>
        <w:pStyle w:val="0"/>
        <w:spacing w:before="200" w:line-rule="auto"/>
        <w:ind w:firstLine="540"/>
        <w:jc w:val="both"/>
      </w:pPr>
      <w:r>
        <w:rPr>
          <w:sz w:val="20"/>
        </w:rPr>
        <w:t xml:space="preserve">3.2.4.3. Лицо, ответственное за выполнение административной процедуры: председатель Комитета, заместитель председателя Комитета.</w:t>
      </w:r>
    </w:p>
    <w:p>
      <w:pPr>
        <w:pStyle w:val="0"/>
        <w:spacing w:before="200" w:line-rule="auto"/>
        <w:ind w:firstLine="540"/>
        <w:jc w:val="both"/>
      </w:pPr>
      <w:r>
        <w:rPr>
          <w:sz w:val="20"/>
        </w:rPr>
        <w:t xml:space="preserve">3.2.4.4. Критерий принятия решения: наличие или отсутствие у заявителя права на получение государственной услуги.</w:t>
      </w:r>
    </w:p>
    <w:p>
      <w:pPr>
        <w:pStyle w:val="0"/>
        <w:spacing w:before="200" w:line-rule="auto"/>
        <w:ind w:firstLine="540"/>
        <w:jc w:val="both"/>
      </w:pPr>
      <w:r>
        <w:rPr>
          <w:sz w:val="20"/>
        </w:rPr>
        <w:t xml:space="preserve">3.2.4.5. Результат выполнения административной процедуры: подписание свидетельства об актуализации сведений об объекте НВОС, уведомления о перенаправлении сведений для включения объекта НВОС в федеральный государственный реестр, внесение записи по корректировке учетных сведений, содержащихся в государственном реестре об объекте НВОС, решения об отказе в предоставлении государственной услуги.</w:t>
      </w:r>
    </w:p>
    <w:p>
      <w:pPr>
        <w:pStyle w:val="0"/>
        <w:spacing w:before="200" w:line-rule="auto"/>
        <w:ind w:firstLine="540"/>
        <w:jc w:val="both"/>
      </w:pPr>
      <w:r>
        <w:rPr>
          <w:sz w:val="20"/>
        </w:rPr>
        <w:t xml:space="preserve">3.2.5. Выдача результата.</w:t>
      </w:r>
    </w:p>
    <w:p>
      <w:pPr>
        <w:pStyle w:val="0"/>
        <w:spacing w:before="200" w:line-rule="auto"/>
        <w:ind w:firstLine="540"/>
        <w:jc w:val="both"/>
      </w:pPr>
      <w:r>
        <w:rPr>
          <w:sz w:val="20"/>
        </w:rPr>
        <w:t xml:space="preserve">3.2.5.1. Основание для начала административной процедуры: подписанное свидетельство об актуализации учетных сведений об объекте НВОС, подписанное уведомление по корректировке учетных сведений, содержащихся в государственном реестре об объекте НВОС, уведомление о перенаправлении сведений для включения объекта НВОС в федеральный государственный реестр, подписанное уведомление о принятии решения об отказе в предоставлении государственной услуги.</w:t>
      </w:r>
    </w:p>
    <w:p>
      <w:pPr>
        <w:pStyle w:val="0"/>
        <w:spacing w:before="200" w:line-rule="auto"/>
        <w:ind w:firstLine="540"/>
        <w:jc w:val="both"/>
      </w:pPr>
      <w:r>
        <w:rPr>
          <w:sz w:val="20"/>
        </w:rPr>
        <w:t xml:space="preserve">3.2.5.2. Содержание административного действия, продолжительность и(или) максимальный срок его выполнения: должностное лицо Комитета, Учреждения, ответственное за ведение регионального государственного реестра, высылает заявителю свидетельство об актуализации учетных сведений об объекте НВОС, подписанное уведомление по корректировке учетных сведений, содержащихся в государственном реестре об объекте НВОС, подписанное уведомление о перенаправлении сведений для включения объекта НВОС в федеральный государственный реестр, подписанное уведомление о принятии решения об отказе в предоставлении государственной услуги, либо перенаправляет заявки в иной уполномоченный орган в электронном виде, подписанные электронной подписью уполномоченного должностного лица Комитета, либо на портал приема отчетности, либо в Личный кабинет в зависимости от способа подачи заявки не позднее 1 дня с даты окончания третьей административной процедуры.</w:t>
      </w:r>
    </w:p>
    <w:p>
      <w:pPr>
        <w:pStyle w:val="0"/>
        <w:spacing w:before="200" w:line-rule="auto"/>
        <w:ind w:firstLine="540"/>
        <w:jc w:val="both"/>
      </w:pPr>
      <w:r>
        <w:rPr>
          <w:sz w:val="20"/>
        </w:rPr>
        <w:t xml:space="preserve">3.2.5.3. Лицо, ответственное за выполнение административной процедуры: должностное лицо Комитета, Учреждения, ответственное за ведение регионального государственного реестра, и должностное лицо, ответственное за делопроизводство.</w:t>
      </w:r>
    </w:p>
    <w:p>
      <w:pPr>
        <w:pStyle w:val="0"/>
        <w:spacing w:before="200" w:line-rule="auto"/>
        <w:ind w:firstLine="540"/>
        <w:jc w:val="both"/>
      </w:pPr>
      <w:r>
        <w:rPr>
          <w:sz w:val="20"/>
        </w:rPr>
        <w:t xml:space="preserve">3.2.5.4.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pPr>
        <w:pStyle w:val="0"/>
        <w:ind w:firstLine="540"/>
        <w:jc w:val="both"/>
      </w:pPr>
      <w:r>
        <w:rPr>
          <w:sz w:val="20"/>
        </w:rPr>
      </w:r>
    </w:p>
    <w:p>
      <w:pPr>
        <w:pStyle w:val="2"/>
        <w:outlineLvl w:val="2"/>
        <w:ind w:firstLine="540"/>
        <w:jc w:val="both"/>
      </w:pPr>
      <w:r>
        <w:rPr>
          <w:sz w:val="20"/>
        </w:rPr>
        <w:t xml:space="preserve">3.3. Состав, последовательность и сроки выполнения административных процедур по снятию с государственного учета объектов, оказывающих негативное воздействие на окружающую среду, требования к порядку их выполнения</w:t>
      </w:r>
    </w:p>
    <w:p>
      <w:pPr>
        <w:pStyle w:val="0"/>
        <w:ind w:firstLine="540"/>
        <w:jc w:val="both"/>
      </w:pPr>
      <w:r>
        <w:rPr>
          <w:sz w:val="20"/>
        </w:rPr>
      </w:r>
    </w:p>
    <w:p>
      <w:pPr>
        <w:pStyle w:val="0"/>
        <w:ind w:firstLine="540"/>
        <w:jc w:val="both"/>
      </w:pPr>
      <w:r>
        <w:rPr>
          <w:sz w:val="20"/>
        </w:rPr>
        <w:t xml:space="preserve">3.3.1. Предоставление государственной услуги по снятию с государственного учета объектов, оказывающих негативное воздействие на окружающую среду, включает в себя следующие административные процедуры:</w:t>
      </w:r>
    </w:p>
    <w:p>
      <w:pPr>
        <w:pStyle w:val="0"/>
        <w:spacing w:before="200" w:line-rule="auto"/>
        <w:ind w:firstLine="540"/>
        <w:jc w:val="both"/>
      </w:pPr>
      <w:r>
        <w:rPr>
          <w:sz w:val="20"/>
        </w:rPr>
        <w:t xml:space="preserve">- прием и регистрация заявления о снятии с государственного учета объекта НВОС - 1 рабочий день;</w:t>
      </w:r>
    </w:p>
    <w:p>
      <w:pPr>
        <w:pStyle w:val="0"/>
        <w:spacing w:before="200" w:line-rule="auto"/>
        <w:ind w:firstLine="540"/>
        <w:jc w:val="both"/>
      </w:pPr>
      <w:r>
        <w:rPr>
          <w:sz w:val="20"/>
        </w:rPr>
        <w:t xml:space="preserve">- рассмотрение документов по снятию с государственного учета объекта НВОС - 3 рабочих дня;</w:t>
      </w:r>
    </w:p>
    <w:p>
      <w:pPr>
        <w:pStyle w:val="0"/>
        <w:spacing w:before="200" w:line-rule="auto"/>
        <w:ind w:firstLine="540"/>
        <w:jc w:val="both"/>
      </w:pPr>
      <w:r>
        <w:rPr>
          <w:sz w:val="20"/>
        </w:rPr>
        <w:t xml:space="preserve">- принятие решения о снятии с государственного учета объекта НВОС - 1 рабочий день;</w:t>
      </w:r>
    </w:p>
    <w:p>
      <w:pPr>
        <w:pStyle w:val="0"/>
        <w:spacing w:before="200" w:line-rule="auto"/>
        <w:ind w:firstLine="540"/>
        <w:jc w:val="both"/>
      </w:pPr>
      <w:r>
        <w:rPr>
          <w:sz w:val="20"/>
        </w:rPr>
        <w:t xml:space="preserve">- выдача результатов - 1 рабочий день.</w:t>
      </w:r>
    </w:p>
    <w:p>
      <w:pPr>
        <w:pStyle w:val="0"/>
        <w:spacing w:before="200" w:line-rule="auto"/>
        <w:ind w:firstLine="540"/>
        <w:jc w:val="both"/>
      </w:pPr>
      <w:r>
        <w:rPr>
          <w:sz w:val="20"/>
        </w:rPr>
        <w:t xml:space="preserve">3.3.2. Прием и регистрация заявления о снятии с государственного учета объекта НВОС.</w:t>
      </w:r>
    </w:p>
    <w:p>
      <w:pPr>
        <w:pStyle w:val="0"/>
        <w:spacing w:before="200" w:line-rule="auto"/>
        <w:ind w:firstLine="540"/>
        <w:jc w:val="both"/>
      </w:pPr>
      <w:r>
        <w:rPr>
          <w:sz w:val="20"/>
        </w:rPr>
        <w:t xml:space="preserve">3.3.2.1. Основание для начала административной процедуры: поступление заявления с указанием сведений, подлежащих прекращению, подписанной руководителем юридического лица или индивидуальным предпринимателем либо уполномоченным ими лицом и заверенную печатью юридического лица или индивидуального предпринимателя (при наличии), в том числе в форме электронных документов, подписанных усиленной квалифицированной электронной подписью.</w:t>
      </w:r>
    </w:p>
    <w:p>
      <w:pPr>
        <w:pStyle w:val="0"/>
        <w:spacing w:before="200" w:line-rule="auto"/>
        <w:ind w:firstLine="540"/>
        <w:jc w:val="both"/>
      </w:pPr>
      <w:r>
        <w:rPr>
          <w:sz w:val="20"/>
        </w:rPr>
        <w:t xml:space="preserve">3.3.2.2.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представленное (направленное) заявителем заявление о снятии с государственного учета объекта НВОС, и в течение 1 рабочего дня регистрирует ее в соответствии с правилами делопроизводства.</w:t>
      </w:r>
    </w:p>
    <w:p>
      <w:pPr>
        <w:pStyle w:val="0"/>
        <w:spacing w:before="200" w:line-rule="auto"/>
        <w:ind w:firstLine="540"/>
        <w:jc w:val="both"/>
      </w:pPr>
      <w:r>
        <w:rPr>
          <w:sz w:val="20"/>
        </w:rPr>
        <w:t xml:space="preserve">3.3.2.3. Лицо, ответственное за выполнение административного действия: должностное лицо, ответственное за делопроизводство.</w:t>
      </w:r>
    </w:p>
    <w:p>
      <w:pPr>
        <w:pStyle w:val="0"/>
        <w:spacing w:before="200" w:line-rule="auto"/>
        <w:ind w:firstLine="540"/>
        <w:jc w:val="both"/>
      </w:pPr>
      <w:r>
        <w:rPr>
          <w:sz w:val="20"/>
        </w:rPr>
        <w:t xml:space="preserve">3.3.2.4. Критерий принятия решения: наличие или отсутствие у заявителя права на получение государственной услуги, наличие или отсутствие у заявителя прилагаемых к заявлению документов, необходимых для предоставления государственной услуги по снятию с государственного учета объекта НВОС.</w:t>
      </w:r>
    </w:p>
    <w:p>
      <w:pPr>
        <w:pStyle w:val="0"/>
        <w:spacing w:before="200" w:line-rule="auto"/>
        <w:ind w:firstLine="540"/>
        <w:jc w:val="both"/>
      </w:pPr>
      <w:r>
        <w:rPr>
          <w:sz w:val="20"/>
        </w:rPr>
        <w:t xml:space="preserve">3.3.2.5. Результат выполнения административной процедуры: регистрация заявления.</w:t>
      </w:r>
    </w:p>
    <w:p>
      <w:pPr>
        <w:pStyle w:val="0"/>
        <w:spacing w:before="200" w:line-rule="auto"/>
        <w:ind w:firstLine="540"/>
        <w:jc w:val="both"/>
      </w:pPr>
      <w:r>
        <w:rPr>
          <w:sz w:val="20"/>
        </w:rPr>
        <w:t xml:space="preserve">3.3.3. Рассмотрение документов о снятии с государственного учета объекта НВОС.</w:t>
      </w:r>
    </w:p>
    <w:p>
      <w:pPr>
        <w:pStyle w:val="0"/>
        <w:spacing w:before="200" w:line-rule="auto"/>
        <w:ind w:firstLine="540"/>
        <w:jc w:val="both"/>
      </w:pPr>
      <w:r>
        <w:rPr>
          <w:sz w:val="20"/>
        </w:rPr>
        <w:t xml:space="preserve">3.3.3.1. Основание для начала административной процедуры: поступление заявления о снятии с государственного учета объекта НВОС и прилагаемых к нему документов должностному лицу, ответственному за внесение сведений в региональный государственный реестр.</w:t>
      </w:r>
    </w:p>
    <w:p>
      <w:pPr>
        <w:pStyle w:val="0"/>
        <w:spacing w:before="200" w:line-rule="auto"/>
        <w:ind w:firstLine="540"/>
        <w:jc w:val="both"/>
      </w:pPr>
      <w:r>
        <w:rPr>
          <w:sz w:val="20"/>
        </w:rPr>
        <w:t xml:space="preserve">3.3.3.2. Содержание административного действия (административных действий), продолжительность и(или) максимальный срок его (их) выполнения: рассмотрение и проверка прилагаемых к заявлению о снятию с государственного учета объекта НВОС на соответствие с </w:t>
      </w:r>
      <w:hyperlink w:history="0" w:anchor="P157"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2.9</w:t>
        </w:r>
      </w:hyperlink>
      <w:r>
        <w:rPr>
          <w:sz w:val="20"/>
        </w:rPr>
        <w:t xml:space="preserve"> регламента.</w:t>
      </w:r>
    </w:p>
    <w:p>
      <w:pPr>
        <w:pStyle w:val="0"/>
        <w:spacing w:before="200" w:line-rule="auto"/>
        <w:ind w:firstLine="540"/>
        <w:jc w:val="both"/>
      </w:pPr>
      <w:r>
        <w:rPr>
          <w:sz w:val="20"/>
        </w:rPr>
        <w:t xml:space="preserve">Срок выполнения административных действий составляет 3 рабочих дня с даты окончания первой процедуры.</w:t>
      </w:r>
    </w:p>
    <w:p>
      <w:pPr>
        <w:pStyle w:val="0"/>
        <w:spacing w:before="200" w:line-rule="auto"/>
        <w:ind w:firstLine="540"/>
        <w:jc w:val="both"/>
      </w:pPr>
      <w:r>
        <w:rPr>
          <w:sz w:val="20"/>
        </w:rPr>
        <w:t xml:space="preserve">3.3.3.3. Лицо, ответственное за выполнение административной процедуры: должностное лицо, ответственное за ведение регионального государственного реестра.</w:t>
      </w:r>
    </w:p>
    <w:p>
      <w:pPr>
        <w:pStyle w:val="0"/>
        <w:spacing w:before="200" w:line-rule="auto"/>
        <w:ind w:firstLine="540"/>
        <w:jc w:val="both"/>
      </w:pPr>
      <w:r>
        <w:rPr>
          <w:sz w:val="20"/>
        </w:rPr>
        <w:t xml:space="preserve">3.3.3.4. Критерий принятия решения: соответствие либо несоответствие сведений, содержащихся в заявлении, документам, предусмотренным </w:t>
      </w:r>
      <w:hyperlink w:history="0" w:anchor="P157"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2.9</w:t>
        </w:r>
      </w:hyperlink>
      <w:r>
        <w:rPr>
          <w:sz w:val="20"/>
        </w:rPr>
        <w:t xml:space="preserve"> регламента.</w:t>
      </w:r>
    </w:p>
    <w:p>
      <w:pPr>
        <w:pStyle w:val="0"/>
        <w:spacing w:before="200" w:line-rule="auto"/>
        <w:ind w:firstLine="540"/>
        <w:jc w:val="both"/>
      </w:pPr>
      <w:r>
        <w:rPr>
          <w:sz w:val="20"/>
        </w:rPr>
        <w:t xml:space="preserve">3.3.3.5. Результат выполнения административной процедуры:</w:t>
      </w:r>
    </w:p>
    <w:p>
      <w:pPr>
        <w:pStyle w:val="0"/>
        <w:spacing w:before="200" w:line-rule="auto"/>
        <w:ind w:firstLine="540"/>
        <w:jc w:val="both"/>
      </w:pPr>
      <w:r>
        <w:rPr>
          <w:sz w:val="20"/>
        </w:rPr>
        <w:t xml:space="preserve">подготовка проекта свидетельства о снятии с государственного учета объекта НВОС.</w:t>
      </w:r>
    </w:p>
    <w:p>
      <w:pPr>
        <w:pStyle w:val="0"/>
        <w:spacing w:before="200" w:line-rule="auto"/>
        <w:ind w:firstLine="540"/>
        <w:jc w:val="both"/>
      </w:pPr>
      <w:r>
        <w:rPr>
          <w:sz w:val="20"/>
        </w:rPr>
        <w:t xml:space="preserve">3.3.4. Принятие решения о снятии с государственного учета объекта НВОС или об отказе в снятии с государственного учета объекта НВОС.</w:t>
      </w:r>
    </w:p>
    <w:p>
      <w:pPr>
        <w:pStyle w:val="0"/>
        <w:spacing w:before="200" w:line-rule="auto"/>
        <w:ind w:firstLine="540"/>
        <w:jc w:val="both"/>
      </w:pPr>
      <w:r>
        <w:rPr>
          <w:sz w:val="20"/>
        </w:rPr>
        <w:t xml:space="preserve">3.3.4.1. Основание для начала административной процедуры: представление должностным лицом, ответственным за ведение регионального государственного реестра, проекта решения, а также заявки и приложенных к ней документов должностному лицу, ответственному за принятие и подписание соответствующего решения.</w:t>
      </w:r>
    </w:p>
    <w:p>
      <w:pPr>
        <w:pStyle w:val="0"/>
        <w:spacing w:before="200" w:line-rule="auto"/>
        <w:ind w:firstLine="540"/>
        <w:jc w:val="both"/>
      </w:pPr>
      <w:r>
        <w:rPr>
          <w:sz w:val="20"/>
        </w:rPr>
        <w:t xml:space="preserve">3.3.4.2.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о предоставлении услуги, а также заявки и приложенных к ней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pPr>
        <w:pStyle w:val="0"/>
        <w:spacing w:before="200" w:line-rule="auto"/>
        <w:ind w:firstLine="540"/>
        <w:jc w:val="both"/>
      </w:pPr>
      <w:r>
        <w:rPr>
          <w:sz w:val="20"/>
        </w:rPr>
        <w:t xml:space="preserve">3.3.4.3. Лицо, ответственное за выполнение административной процедуры: председатель Комитета, заместитель председателя Комитета.</w:t>
      </w:r>
    </w:p>
    <w:p>
      <w:pPr>
        <w:pStyle w:val="0"/>
        <w:spacing w:before="200" w:line-rule="auto"/>
        <w:ind w:firstLine="540"/>
        <w:jc w:val="both"/>
      </w:pPr>
      <w:r>
        <w:rPr>
          <w:sz w:val="20"/>
        </w:rPr>
        <w:t xml:space="preserve">3.3.4.4. Критерий принятия решения: наличие или отсутствие у заявителя права на получение государственной услуги.</w:t>
      </w:r>
    </w:p>
    <w:p>
      <w:pPr>
        <w:pStyle w:val="0"/>
        <w:spacing w:before="200" w:line-rule="auto"/>
        <w:ind w:firstLine="540"/>
        <w:jc w:val="both"/>
      </w:pPr>
      <w:r>
        <w:rPr>
          <w:sz w:val="20"/>
        </w:rPr>
        <w:t xml:space="preserve">3.3.4.5. Результат выполнения административной процедуры: свидетельство о снятии с государственного учета объекта, оказывающего негативное воздействие на окружающую среду.</w:t>
      </w:r>
    </w:p>
    <w:p>
      <w:pPr>
        <w:pStyle w:val="0"/>
        <w:spacing w:before="200" w:line-rule="auto"/>
        <w:ind w:firstLine="540"/>
        <w:jc w:val="both"/>
      </w:pPr>
      <w:r>
        <w:rPr>
          <w:sz w:val="20"/>
        </w:rPr>
        <w:t xml:space="preserve">3.3.5. Выдача результата.</w:t>
      </w:r>
    </w:p>
    <w:p>
      <w:pPr>
        <w:pStyle w:val="0"/>
        <w:spacing w:before="200" w:line-rule="auto"/>
        <w:ind w:firstLine="540"/>
        <w:jc w:val="both"/>
      </w:pPr>
      <w:r>
        <w:rPr>
          <w:sz w:val="20"/>
        </w:rPr>
        <w:t xml:space="preserve">3.3.5.1. Основание для начала административной процедуры: подписанное свидетельство о снятии с государственного учета объекта, оказывающего негативное воздействие на окружающую среду.</w:t>
      </w:r>
    </w:p>
    <w:p>
      <w:pPr>
        <w:pStyle w:val="0"/>
        <w:spacing w:before="200" w:line-rule="auto"/>
        <w:ind w:firstLine="540"/>
        <w:jc w:val="both"/>
      </w:pPr>
      <w:r>
        <w:rPr>
          <w:sz w:val="20"/>
        </w:rPr>
        <w:t xml:space="preserve">3.3.5.2. Содержание административного действия, продолжительность и(или) максимальный срок его выполнения: должностное лицо Комитета, Учреждения, ответственное за ведение регионального государственного реестра, формирует и высылает заявителю свидетельство о снятии с государственного учета объекта, оказывающего негативное воздействие на окружающую среду, в электронном виде, подписанное электронной подписью должностного лица Комитета, либо на портал приема отчетности, либо в Личный кабинет в зависимости от способа подачи заявки не позднее 1 рабочего дня с даты окончания третьей административной процедуры.</w:t>
      </w:r>
    </w:p>
    <w:p>
      <w:pPr>
        <w:pStyle w:val="0"/>
        <w:spacing w:before="200" w:line-rule="auto"/>
        <w:ind w:firstLine="540"/>
        <w:jc w:val="both"/>
      </w:pPr>
      <w:r>
        <w:rPr>
          <w:sz w:val="20"/>
        </w:rPr>
        <w:t xml:space="preserve">Свидетельство о снятии с государственного учета объекта, оказывающего негативное воздействие на окружающую среду, в бумажном виде формируется и направляется заявителю только при условии подачи заявителем письменного заявления о предоставлении свидетельства о снятии с государственного учета объекта, оказывающего негативное воздействие на окружающую среду, на бумажном носителе.</w:t>
      </w:r>
    </w:p>
    <w:p>
      <w:pPr>
        <w:pStyle w:val="0"/>
        <w:spacing w:before="200" w:line-rule="auto"/>
        <w:ind w:firstLine="540"/>
        <w:jc w:val="both"/>
      </w:pPr>
      <w:r>
        <w:rPr>
          <w:sz w:val="20"/>
        </w:rPr>
        <w:t xml:space="preserve">3.3.5.3. Лицо, ответственное за выполнение административной процедуры: должностное лицо Комитета, Учреждения, ответственное за ведение регионального государственного реестра, и должностное лицо, ответственное за делопроизводство.</w:t>
      </w:r>
    </w:p>
    <w:p>
      <w:pPr>
        <w:pStyle w:val="0"/>
        <w:spacing w:before="200" w:line-rule="auto"/>
        <w:ind w:firstLine="540"/>
        <w:jc w:val="both"/>
      </w:pPr>
      <w:r>
        <w:rPr>
          <w:sz w:val="20"/>
        </w:rPr>
        <w:t xml:space="preserve">3.3.5.4.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pPr>
        <w:pStyle w:val="0"/>
        <w:ind w:firstLine="540"/>
        <w:jc w:val="both"/>
      </w:pPr>
      <w:r>
        <w:rPr>
          <w:sz w:val="20"/>
        </w:rPr>
      </w:r>
    </w:p>
    <w:p>
      <w:pPr>
        <w:pStyle w:val="2"/>
        <w:outlineLvl w:val="2"/>
        <w:ind w:firstLine="540"/>
        <w:jc w:val="both"/>
      </w:pPr>
      <w:r>
        <w:rPr>
          <w:sz w:val="20"/>
        </w:rPr>
        <w:t xml:space="preserve">3.4. Особенности выполнения административных процедур в электронной форме</w:t>
      </w:r>
    </w:p>
    <w:p>
      <w:pPr>
        <w:pStyle w:val="0"/>
        <w:ind w:firstLine="540"/>
        <w:jc w:val="both"/>
      </w:pPr>
      <w:r>
        <w:rPr>
          <w:sz w:val="20"/>
        </w:rPr>
      </w:r>
    </w:p>
    <w:p>
      <w:pPr>
        <w:pStyle w:val="0"/>
        <w:ind w:firstLine="540"/>
        <w:jc w:val="both"/>
      </w:pPr>
      <w:r>
        <w:rPr>
          <w:sz w:val="20"/>
        </w:rPr>
        <w:t xml:space="preserve">3.4.1. Предоставление государственной услуги осуществляется на ЕПГУ и ПГУ ЛО (при технической реализации), через личный кабинет природопользователя по подготовке и сдаче отчетности в Росприроднадзор </w:t>
      </w:r>
      <w:r>
        <w:rPr>
          <w:sz w:val="20"/>
        </w:rPr>
        <w:t xml:space="preserve">https://lk.fsrpn.ru</w:t>
      </w:r>
      <w:r>
        <w:rPr>
          <w:sz w:val="20"/>
        </w:rPr>
        <w:t xml:space="preserve"> (далее - личный кабинет), либо с помощью бесплатного средства подготовки отчетности природопользователя ("Модуль природопользователя"), размещенного на официальном сайте Росприроднадзора по адресу </w:t>
      </w:r>
      <w:r>
        <w:rPr>
          <w:sz w:val="20"/>
        </w:rPr>
        <w:t xml:space="preserve">http://rpn.gov.ru/otchetnost</w:t>
      </w:r>
      <w:r>
        <w:rPr>
          <w:sz w:val="20"/>
        </w:rPr>
        <w:t xml:space="preserve">, в соответствии с Федеральным </w:t>
      </w:r>
      <w:hyperlink w:history="0" r:id="rId2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Федеральным </w:t>
      </w:r>
      <w:hyperlink w:history="0" r:id="rId30"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законом</w:t>
        </w:r>
      </w:hyperlink>
      <w:r>
        <w:rPr>
          <w:sz w:val="20"/>
        </w:rPr>
        <w:t xml:space="preserve"> от 27.07.2006 N 149-ФЗ "Об информации, информационных технологиях и о защите информации", </w:t>
      </w:r>
      <w:hyperlink w:history="0" r:id="rId31"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3.4.2. Для получения государственной услуги через ЕПГУ или через ПГУ ЛО (при технической реализации), через личный кабинет, либо модуль природопользователя заявителю необходимо предварительно пройти процесс регистрации в Единой системе идентификации и аутентификации (далее - ЕСИА).</w:t>
      </w:r>
    </w:p>
    <w:p>
      <w:pPr>
        <w:pStyle w:val="0"/>
        <w:spacing w:before="200" w:line-rule="auto"/>
        <w:ind w:firstLine="540"/>
        <w:jc w:val="both"/>
      </w:pPr>
      <w:r>
        <w:rPr>
          <w:sz w:val="20"/>
        </w:rPr>
        <w:t xml:space="preserve">3.4.3. Государственная услуга может быть получена через ПГУ ЛО либо через ЕПГУ, через личный кабинет либо модуль природопользователя без личной явки на прием в Комитет.</w:t>
      </w:r>
    </w:p>
    <w:p>
      <w:pPr>
        <w:pStyle w:val="0"/>
        <w:spacing w:before="200" w:line-rule="auto"/>
        <w:ind w:firstLine="540"/>
        <w:jc w:val="both"/>
      </w:pPr>
      <w:r>
        <w:rPr>
          <w:sz w:val="20"/>
        </w:rPr>
        <w:t xml:space="preserve">3.4.4. Для подачи заявления через ЕПГУ или через ПГУ ЛО, через личный кабинет либо модуль природопользователя заявитель должен выполнить следующие действия:</w:t>
      </w:r>
    </w:p>
    <w:p>
      <w:pPr>
        <w:pStyle w:val="0"/>
        <w:spacing w:before="200" w:line-rule="auto"/>
        <w:ind w:firstLine="540"/>
        <w:jc w:val="both"/>
      </w:pPr>
      <w:r>
        <w:rPr>
          <w:sz w:val="20"/>
        </w:rPr>
        <w:t xml:space="preserve">пройти идентификацию и аутентификацию в ЕСИА и на сайте </w:t>
      </w:r>
      <w:r>
        <w:rPr>
          <w:sz w:val="20"/>
        </w:rPr>
        <w:t xml:space="preserve">https://lk.fsrpn.ru</w:t>
      </w:r>
      <w:r>
        <w:rPr>
          <w:sz w:val="20"/>
        </w:rPr>
        <w:t xml:space="preserve">;</w:t>
      </w:r>
    </w:p>
    <w:p>
      <w:pPr>
        <w:pStyle w:val="0"/>
        <w:spacing w:before="200" w:line-rule="auto"/>
        <w:ind w:firstLine="540"/>
        <w:jc w:val="both"/>
      </w:pPr>
      <w:r>
        <w:rPr>
          <w:sz w:val="20"/>
        </w:rPr>
        <w:t xml:space="preserve">в личном кабинете на ЕПГУ или на ПГУ ЛО заполнить в электронной форме заявление на оказание государственной услуги;</w:t>
      </w:r>
    </w:p>
    <w:p>
      <w:pPr>
        <w:pStyle w:val="0"/>
        <w:spacing w:before="200" w:line-rule="auto"/>
        <w:ind w:firstLine="540"/>
        <w:jc w:val="both"/>
      </w:pPr>
      <w:r>
        <w:rPr>
          <w:sz w:val="20"/>
        </w:rPr>
        <w:t xml:space="preserve">приложить к заявлению электронные документы и направить пакет электронных документов в Комитет посредством функционала ЕПГУ или ПГУ ЛО;</w:t>
      </w:r>
    </w:p>
    <w:p>
      <w:pPr>
        <w:pStyle w:val="0"/>
        <w:spacing w:before="200" w:line-rule="auto"/>
        <w:ind w:firstLine="540"/>
        <w:jc w:val="both"/>
      </w:pPr>
      <w:r>
        <w:rPr>
          <w:sz w:val="20"/>
        </w:rPr>
        <w:t xml:space="preserve">в случае наличия электронной подписи (далее - ЭП) у заявителя заявитель выгружает заявку в формате XML, подписывая ее ЭП и отправляет через портал приема отчетности (</w:t>
      </w:r>
      <w:r>
        <w:rPr>
          <w:sz w:val="20"/>
        </w:rPr>
        <w:t xml:space="preserve">https://lk.fsrpn.ru</w:t>
      </w:r>
      <w:r>
        <w:rPr>
          <w:sz w:val="20"/>
        </w:rPr>
        <w:t xml:space="preserve">) в Комитет (по месту нахождения объекта НВОС).</w:t>
      </w:r>
    </w:p>
    <w:p>
      <w:pPr>
        <w:pStyle w:val="0"/>
        <w:spacing w:before="200" w:line-rule="auto"/>
        <w:ind w:firstLine="540"/>
        <w:jc w:val="both"/>
      </w:pPr>
      <w:r>
        <w:rPr>
          <w:sz w:val="20"/>
        </w:rPr>
        <w:t xml:space="preserve">Заявке присваивается уникальный номер.</w:t>
      </w:r>
    </w:p>
    <w:p>
      <w:pPr>
        <w:pStyle w:val="0"/>
        <w:spacing w:before="200" w:line-rule="auto"/>
        <w:ind w:firstLine="540"/>
        <w:jc w:val="both"/>
      </w:pPr>
      <w:r>
        <w:rPr>
          <w:sz w:val="20"/>
        </w:rPr>
        <w:t xml:space="preserve">Датой приема заявки считается дата ее загрузки на портал приема отчетности.</w:t>
      </w:r>
    </w:p>
    <w:p>
      <w:pPr>
        <w:pStyle w:val="0"/>
        <w:spacing w:before="200" w:line-rule="auto"/>
        <w:ind w:firstLine="540"/>
        <w:jc w:val="both"/>
      </w:pPr>
      <w:r>
        <w:rPr>
          <w:sz w:val="20"/>
        </w:rPr>
        <w:t xml:space="preserve">В случае отсутствия ЭП заявитель выгружает заявку, подготовленную с использованием Модуля природопользователя, размещенного на официальном сайте Росприроднадзора по адресу </w:t>
      </w:r>
      <w:r>
        <w:rPr>
          <w:sz w:val="20"/>
        </w:rPr>
        <w:t xml:space="preserve">http://rpn.gov.ru/otchetnost</w:t>
      </w:r>
      <w:r>
        <w:rPr>
          <w:sz w:val="20"/>
        </w:rPr>
        <w:t xml:space="preserve">, в формате XML и отправляет через портал приема отчетности (https://pnv-rpn.ru) в Комитет (по месту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3.4.5.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0"/>
        <w:spacing w:before="200" w:line-rule="auto"/>
        <w:ind w:firstLine="540"/>
        <w:jc w:val="both"/>
      </w:pPr>
      <w:r>
        <w:rPr>
          <w:sz w:val="20"/>
        </w:rPr>
        <w:t xml:space="preserve">3.4.6. При предоставлении государственной услуги через ПГУ ЛО либо через ЕПГУ (при технической реализации) должностное лицо Комитета выполняет следующие действия:</w:t>
      </w:r>
    </w:p>
    <w:p>
      <w:pPr>
        <w:pStyle w:val="0"/>
        <w:spacing w:before="200" w:line-rule="auto"/>
        <w:ind w:firstLine="540"/>
        <w:jc w:val="both"/>
      </w:pPr>
      <w:r>
        <w:rPr>
          <w:sz w:val="20"/>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0"/>
        <w:spacing w:before="200" w:line-rule="auto"/>
        <w:ind w:firstLine="540"/>
        <w:jc w:val="both"/>
      </w:pPr>
      <w:r>
        <w:rPr>
          <w:sz w:val="20"/>
        </w:rPr>
        <w:t xml:space="preserve">-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pPr>
        <w:pStyle w:val="0"/>
        <w:spacing w:before="200" w:line-rule="auto"/>
        <w:ind w:firstLine="540"/>
        <w:jc w:val="both"/>
      </w:pPr>
      <w:r>
        <w:rPr>
          <w:sz w:val="20"/>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0"/>
        <w:spacing w:before="200" w:line-rule="auto"/>
        <w:ind w:firstLine="540"/>
        <w:jc w:val="both"/>
      </w:pPr>
      <w:r>
        <w:rPr>
          <w:sz w:val="20"/>
        </w:rPr>
        <w:t xml:space="preserve">3.4.7. В случае поступления всех документов, указанных в </w:t>
      </w:r>
      <w:hyperlink w:history="0" w:anchor="P11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pPr>
        <w:pStyle w:val="0"/>
        <w:spacing w:before="200" w:line-rule="auto"/>
        <w:ind w:firstLine="540"/>
        <w:jc w:val="both"/>
      </w:pPr>
      <w:r>
        <w:rPr>
          <w:sz w:val="20"/>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pPr>
        <w:pStyle w:val="0"/>
        <w:spacing w:before="200" w:line-rule="auto"/>
        <w:ind w:firstLine="540"/>
        <w:jc w:val="both"/>
      </w:pPr>
      <w:r>
        <w:rPr>
          <w:sz w:val="20"/>
        </w:rPr>
        <w:t xml:space="preserve">3.4.8.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0"/>
        <w:spacing w:before="200" w:line-rule="auto"/>
        <w:ind w:firstLine="540"/>
        <w:jc w:val="both"/>
      </w:pPr>
      <w:r>
        <w:rPr>
          <w:sz w:val="20"/>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Комитета.</w:t>
      </w:r>
    </w:p>
    <w:p>
      <w:pPr>
        <w:pStyle w:val="0"/>
        <w:ind w:firstLine="540"/>
        <w:jc w:val="both"/>
      </w:pPr>
      <w:r>
        <w:rPr>
          <w:sz w:val="20"/>
        </w:rPr>
      </w:r>
    </w:p>
    <w:p>
      <w:pPr>
        <w:pStyle w:val="2"/>
        <w:outlineLvl w:val="2"/>
        <w:ind w:firstLine="540"/>
        <w:jc w:val="both"/>
      </w:pPr>
      <w:r>
        <w:rPr>
          <w:sz w:val="20"/>
        </w:rPr>
        <w:t xml:space="preserve">3.5. Порядок исправления допущенных опечаток и ошибок в выданных в результате предоставления государственной услуги документах</w:t>
      </w:r>
    </w:p>
    <w:p>
      <w:pPr>
        <w:pStyle w:val="0"/>
        <w:ind w:firstLine="540"/>
        <w:jc w:val="both"/>
      </w:pPr>
      <w:r>
        <w:rPr>
          <w:sz w:val="20"/>
        </w:rPr>
      </w:r>
    </w:p>
    <w:p>
      <w:pPr>
        <w:pStyle w:val="0"/>
        <w:ind w:firstLine="540"/>
        <w:jc w:val="both"/>
      </w:pPr>
      <w:r>
        <w:rPr>
          <w:sz w:val="20"/>
        </w:rPr>
        <w:t xml:space="preserve">3.5.1.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0"/>
        <w:spacing w:before="200" w:line-rule="auto"/>
        <w:ind w:firstLine="540"/>
        <w:jc w:val="both"/>
      </w:pPr>
      <w:r>
        <w:rPr>
          <w:sz w:val="20"/>
        </w:rPr>
        <w:t xml:space="preserve">3.5.2.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Комитета направляет способом, указанным в заявлении о необходимости исправления допущенных опечаток и(или) ошибок.</w:t>
      </w:r>
    </w:p>
    <w:p>
      <w:pPr>
        <w:pStyle w:val="0"/>
        <w:ind w:firstLine="540"/>
        <w:jc w:val="both"/>
      </w:pPr>
      <w:r>
        <w:rPr>
          <w:sz w:val="20"/>
        </w:rPr>
      </w:r>
    </w:p>
    <w:p>
      <w:pPr>
        <w:pStyle w:val="0"/>
        <w:outlineLvl w:val="2"/>
        <w:ind w:firstLine="540"/>
        <w:jc w:val="both"/>
      </w:pPr>
      <w:r>
        <w:rPr>
          <w:sz w:val="20"/>
        </w:rPr>
        <w:t xml:space="preserve">3.6. Государственная услуга не предоставляется в рамках суперсервиса.</w:t>
      </w:r>
    </w:p>
    <w:p>
      <w:pPr>
        <w:pStyle w:val="0"/>
        <w:ind w:firstLine="54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center"/>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pPr>
        <w:pStyle w:val="0"/>
        <w:spacing w:before="200" w:line-rule="auto"/>
        <w:ind w:firstLine="540"/>
        <w:jc w:val="both"/>
      </w:pPr>
      <w:r>
        <w:rPr>
          <w:sz w:val="20"/>
        </w:rPr>
        <w:t xml:space="preserve">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(заместителем председателя Комитета, начальником отдела Комитета, ответственного за предоставление государственной услуги) проверок исполнения положений настоящего административного регламента, иных нормативных правовых актов.</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w:t>
      </w:r>
    </w:p>
    <w:p>
      <w:pPr>
        <w:pStyle w:val="0"/>
        <w:spacing w:before="200" w:line-rule="auto"/>
        <w:ind w:firstLine="540"/>
        <w:jc w:val="both"/>
      </w:pPr>
      <w:r>
        <w:rPr>
          <w:sz w:val="20"/>
        </w:rPr>
        <w:t xml:space="preserve">В целях осуществления контроля за полнотой и качеством предоставления государственной услуги проводятся плановые и внеплановые проверки.</w:t>
      </w:r>
    </w:p>
    <w:p>
      <w:pPr>
        <w:pStyle w:val="0"/>
        <w:spacing w:before="200" w:line-rule="auto"/>
        <w:ind w:firstLine="540"/>
        <w:jc w:val="both"/>
      </w:pPr>
      <w:r>
        <w:rPr>
          <w:sz w:val="20"/>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председателем Комитета.</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pPr>
        <w:pStyle w:val="0"/>
        <w:spacing w:before="200" w:line-rule="auto"/>
        <w:ind w:firstLine="540"/>
        <w:jc w:val="both"/>
      </w:pPr>
      <w:r>
        <w:rPr>
          <w:sz w:val="20"/>
        </w:rPr>
        <w:t xml:space="preserve">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pPr>
        <w:pStyle w:val="0"/>
        <w:spacing w:before="200" w:line-rule="auto"/>
        <w:ind w:firstLine="540"/>
        <w:jc w:val="both"/>
      </w:pPr>
      <w:r>
        <w:rPr>
          <w:sz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0"/>
        <w:spacing w:before="200" w:line-rule="auto"/>
        <w:ind w:firstLine="540"/>
        <w:jc w:val="both"/>
      </w:pPr>
      <w:r>
        <w:rPr>
          <w:sz w:val="20"/>
        </w:rPr>
        <w:t xml:space="preserve">По результатам рассмотрения обращений дается письменный ответ.</w:t>
      </w:r>
    </w:p>
    <w:p>
      <w:pPr>
        <w:pStyle w:val="0"/>
        <w:spacing w:before="200" w:line-rule="auto"/>
        <w:ind w:firstLine="540"/>
        <w:jc w:val="both"/>
      </w:pPr>
      <w:r>
        <w:rPr>
          <w:sz w:val="20"/>
        </w:rPr>
        <w:t xml:space="preserve">4.3. Ответственность должностных лиц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0"/>
        <w:spacing w:before="200" w:line-rule="auto"/>
        <w:ind w:firstLine="540"/>
        <w:jc w:val="both"/>
      </w:pPr>
      <w:r>
        <w:rPr>
          <w:sz w:val="20"/>
        </w:rPr>
        <w:t xml:space="preserve">Председатель Комитета несет персональную ответственность за обеспечение предоставления государственной услуги.</w:t>
      </w:r>
    </w:p>
    <w:p>
      <w:pPr>
        <w:pStyle w:val="0"/>
        <w:spacing w:before="200" w:line-rule="auto"/>
        <w:ind w:firstLine="540"/>
        <w:jc w:val="both"/>
      </w:pPr>
      <w:r>
        <w:rPr>
          <w:sz w:val="20"/>
        </w:rPr>
        <w:t xml:space="preserve">Работники Комитета при предоставлении государственной услуги несут персональную ответственность:</w:t>
      </w:r>
    </w:p>
    <w:p>
      <w:pPr>
        <w:pStyle w:val="0"/>
        <w:spacing w:before="200" w:line-rule="auto"/>
        <w:ind w:firstLine="540"/>
        <w:jc w:val="both"/>
      </w:pPr>
      <w:r>
        <w:rPr>
          <w:sz w:val="20"/>
        </w:rPr>
        <w:t xml:space="preserve">за неисполнение или ненадлежащее исполнение административных процедур при предоставлении государственной услуги;</w:t>
      </w:r>
    </w:p>
    <w:p>
      <w:pPr>
        <w:pStyle w:val="0"/>
        <w:spacing w:before="200" w:line-rule="auto"/>
        <w:ind w:firstLine="540"/>
        <w:jc w:val="both"/>
      </w:pPr>
      <w:r>
        <w:rPr>
          <w:sz w:val="20"/>
        </w:rPr>
        <w:t xml:space="preserve">за действия (бездействие), влекущие нарушение прав и законных интересов физических или юридических лиц, индивидуальных предпринимателей.</w:t>
      </w:r>
    </w:p>
    <w:p>
      <w:pPr>
        <w:pStyle w:val="0"/>
        <w:spacing w:before="200" w:line-rule="auto"/>
        <w:ind w:firstLine="540"/>
        <w:jc w:val="both"/>
      </w:pPr>
      <w:r>
        <w:rPr>
          <w:sz w:val="20"/>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0"/>
        <w:ind w:firstLine="54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должностных лиц органа,</w:t>
      </w:r>
    </w:p>
    <w:p>
      <w:pPr>
        <w:pStyle w:val="2"/>
        <w:jc w:val="center"/>
      </w:pPr>
      <w:r>
        <w:rPr>
          <w:sz w:val="20"/>
        </w:rPr>
        <w:t xml:space="preserve">предоставляющего государственную услугу,</w:t>
      </w:r>
    </w:p>
    <w:p>
      <w:pPr>
        <w:pStyle w:val="2"/>
        <w:jc w:val="center"/>
      </w:pPr>
      <w:r>
        <w:rPr>
          <w:sz w:val="20"/>
        </w:rPr>
        <w:t xml:space="preserve">либо государственных или муниципальных служащих,</w:t>
      </w:r>
    </w:p>
    <w:p>
      <w:pPr>
        <w:pStyle w:val="2"/>
        <w:jc w:val="center"/>
      </w:pPr>
      <w:r>
        <w:rPr>
          <w:sz w:val="20"/>
        </w:rPr>
        <w:t xml:space="preserve">многофункционального центра предоставления государственных</w:t>
      </w:r>
    </w:p>
    <w:p>
      <w:pPr>
        <w:pStyle w:val="2"/>
        <w:jc w:val="center"/>
      </w:pPr>
      <w:r>
        <w:rPr>
          <w:sz w:val="20"/>
        </w:rPr>
        <w:t xml:space="preserve">и муниципальных услуг, работника многофункционального центра</w:t>
      </w:r>
    </w:p>
    <w:p>
      <w:pPr>
        <w:pStyle w:val="2"/>
        <w:jc w:val="center"/>
      </w:pPr>
      <w:r>
        <w:rPr>
          <w:sz w:val="20"/>
        </w:rPr>
        <w:t xml:space="preserve">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5.2. Предметом досудебного (внесудебного) обжалования заявителем решений и действий (бездействия) Комитета, предоставляющего государственную услугу, должностного лица Комитета, предоставляющего государственную услугу, либо МФЦ, работника МФЦ в том числе являются:</w:t>
      </w:r>
    </w:p>
    <w:p>
      <w:pPr>
        <w:pStyle w:val="0"/>
        <w:spacing w:before="200" w:line-rule="auto"/>
        <w:ind w:firstLine="540"/>
        <w:jc w:val="both"/>
      </w:pPr>
      <w:r>
        <w:rPr>
          <w:sz w:val="20"/>
        </w:rPr>
        <w:t xml:space="preserve">1) нарушение срока регистрации запроса заявителя о предоставлении государственной услуги Комитетом, должностным лицом Комитета, ответственным за делопроизводство, либо МФЦ, работником МФЦ;</w:t>
      </w:r>
    </w:p>
    <w:p>
      <w:pPr>
        <w:pStyle w:val="0"/>
        <w:spacing w:before="200" w:line-rule="auto"/>
        <w:ind w:firstLine="540"/>
        <w:jc w:val="both"/>
      </w:pPr>
      <w:r>
        <w:rPr>
          <w:sz w:val="20"/>
        </w:rPr>
        <w:t xml:space="preserve">2) нарушение срока предоставления государственной услуги Комитетом, должностным лицом Комитета, предоставляющего государственную услугу;</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Комитетом, должностным лицом Комитета, предоставляющего государственную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0"/>
        <w:spacing w:before="200" w:line-rule="auto"/>
        <w:ind w:firstLine="540"/>
        <w:jc w:val="both"/>
      </w:pPr>
      <w:r>
        <w:rPr>
          <w:sz w:val="20"/>
        </w:rPr>
        <w:t xml:space="preserve">7) отказ Комитета, предоставляющего государственную услугу, должностного лица Комитета,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3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5.3. Жалоба подается в письменной форме на бумажном носителе, в электронной форме в Комитет,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Комитета, предоставляющего государственную услугу, рассматриваются непосредственно председателем Комитета.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0"/>
        <w:spacing w:before="200" w:line-rule="auto"/>
        <w:ind w:firstLine="540"/>
        <w:jc w:val="both"/>
      </w:pPr>
      <w:r>
        <w:rPr>
          <w:sz w:val="20"/>
        </w:rPr>
        <w:t xml:space="preserve">Жалоба на решения и действия (бездействие) Комитета, предоставляющего государственную услугу, должностного лица Комитета, предоставляющего государственную услугу, председателя Комитета,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Комитета,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w:t>
      </w:r>
    </w:p>
    <w:p>
      <w:pPr>
        <w:pStyle w:val="0"/>
        <w:spacing w:before="200" w:line-rule="auto"/>
        <w:ind w:firstLine="540"/>
        <w:jc w:val="both"/>
      </w:pPr>
      <w:r>
        <w:rPr>
          <w:sz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w:history="0" r:id="rId34"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части 5 статьи 11.2</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В письменной жалобе в обязательном порядке указываются:</w:t>
      </w:r>
    </w:p>
    <w:p>
      <w:pPr>
        <w:pStyle w:val="0"/>
        <w:spacing w:before="200" w:line-rule="auto"/>
        <w:ind w:firstLine="540"/>
        <w:jc w:val="both"/>
      </w:pPr>
      <w:r>
        <w:rPr>
          <w:sz w:val="20"/>
        </w:rPr>
        <w:t xml:space="preserve">наименование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0"/>
        <w:spacing w:before="200" w:line-rule="auto"/>
        <w:ind w:firstLine="540"/>
        <w:jc w:val="both"/>
      </w:pPr>
      <w:r>
        <w:rPr>
          <w:sz w:val="20"/>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w:history="0" r:id="rId3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статьей 11.1</w:t>
        </w:r>
      </w:hyperlink>
      <w:r>
        <w:rPr>
          <w:sz w:val="20"/>
        </w:rPr>
        <w:t xml:space="preserve"> Федерального закона от 27.07.2010 N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0"/>
        <w:spacing w:before="200" w:line-rule="auto"/>
        <w:ind w:firstLine="540"/>
        <w:jc w:val="both"/>
      </w:pPr>
      <w:r>
        <w:rPr>
          <w:sz w:val="20"/>
        </w:rPr>
        <w:t xml:space="preserve">5.6. Жалоба, поступившая в Комитет, предоставляющий государственную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Комитета,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Комитетом,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ind w:firstLine="540"/>
        <w:jc w:val="both"/>
      </w:pPr>
      <w:r>
        <w:rPr>
          <w:sz w:val="20"/>
        </w:rPr>
      </w:r>
    </w:p>
    <w:p>
      <w:pPr>
        <w:pStyle w:val="2"/>
        <w:outlineLvl w:val="1"/>
        <w:jc w:val="center"/>
      </w:pPr>
      <w:r>
        <w:rPr>
          <w:sz w:val="20"/>
        </w:rPr>
        <w:t xml:space="preserve">6. 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center"/>
      </w:pPr>
      <w:r>
        <w:rPr>
          <w:sz w:val="20"/>
        </w:rPr>
      </w:r>
    </w:p>
    <w:p>
      <w:pPr>
        <w:pStyle w:val="0"/>
        <w:ind w:firstLine="540"/>
        <w:jc w:val="both"/>
      </w:pPr>
      <w:r>
        <w:rPr>
          <w:sz w:val="20"/>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pPr>
        <w:pStyle w:val="0"/>
        <w:spacing w:before="200" w:line-rule="auto"/>
        <w:ind w:firstLine="540"/>
        <w:jc w:val="both"/>
      </w:pPr>
      <w:r>
        <w:rPr>
          <w:sz w:val="20"/>
        </w:rPr>
        <w:t xml:space="preserve">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pPr>
        <w:pStyle w:val="0"/>
        <w:spacing w:before="200" w:line-rule="auto"/>
        <w:ind w:firstLine="540"/>
        <w:jc w:val="both"/>
      </w:pPr>
      <w:r>
        <w:rPr>
          <w:sz w:val="20"/>
        </w:rPr>
        <w:t xml:space="preserve">а) удостоверяет личность заявителя или личность и полномочия законного представителя заявителя - в случае обращения физического лица;</w:t>
      </w:r>
    </w:p>
    <w:p>
      <w:pPr>
        <w:pStyle w:val="0"/>
        <w:spacing w:before="200" w:line-rule="auto"/>
        <w:ind w:firstLine="540"/>
        <w:jc w:val="both"/>
      </w:pPr>
      <w:r>
        <w:rPr>
          <w:sz w:val="20"/>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0"/>
        <w:spacing w:before="200" w:line-rule="auto"/>
        <w:ind w:firstLine="540"/>
        <w:jc w:val="both"/>
      </w:pPr>
      <w:r>
        <w:rPr>
          <w:sz w:val="20"/>
        </w:rPr>
        <w:t xml:space="preserve">б) определяет предмет обращения;</w:t>
      </w:r>
    </w:p>
    <w:p>
      <w:pPr>
        <w:pStyle w:val="0"/>
        <w:spacing w:before="200" w:line-rule="auto"/>
        <w:ind w:firstLine="540"/>
        <w:jc w:val="both"/>
      </w:pPr>
      <w:r>
        <w:rPr>
          <w:sz w:val="20"/>
        </w:rPr>
        <w:t xml:space="preserve">в) проводит проверку правильности заполнения обращения;</w:t>
      </w:r>
    </w:p>
    <w:p>
      <w:pPr>
        <w:pStyle w:val="0"/>
        <w:spacing w:before="200" w:line-rule="auto"/>
        <w:ind w:firstLine="540"/>
        <w:jc w:val="both"/>
      </w:pPr>
      <w:r>
        <w:rPr>
          <w:sz w:val="20"/>
        </w:rPr>
        <w:t xml:space="preserve">г) проводит проверку укомплектованности пакета документов;</w:t>
      </w:r>
    </w:p>
    <w:p>
      <w:pPr>
        <w:pStyle w:val="0"/>
        <w:spacing w:before="200" w:line-rule="auto"/>
        <w:ind w:firstLine="540"/>
        <w:jc w:val="both"/>
      </w:pPr>
      <w:r>
        <w:rPr>
          <w:sz w:val="20"/>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pPr>
        <w:pStyle w:val="0"/>
        <w:spacing w:before="200" w:line-rule="auto"/>
        <w:ind w:firstLine="540"/>
        <w:jc w:val="both"/>
      </w:pPr>
      <w:r>
        <w:rPr>
          <w:sz w:val="20"/>
        </w:rPr>
        <w:t xml:space="preserve">е) заверяет каждый документ дела своей электронной подписью (далее - ЭП);</w:t>
      </w:r>
    </w:p>
    <w:p>
      <w:pPr>
        <w:pStyle w:val="0"/>
        <w:spacing w:before="200" w:line-rule="auto"/>
        <w:ind w:firstLine="540"/>
        <w:jc w:val="both"/>
      </w:pPr>
      <w:r>
        <w:rPr>
          <w:sz w:val="20"/>
        </w:rPr>
        <w:t xml:space="preserve">ж) направляет копии документов и реестр документов в Комитет:</w:t>
      </w:r>
    </w:p>
    <w:p>
      <w:pPr>
        <w:pStyle w:val="0"/>
        <w:spacing w:before="200" w:line-rule="auto"/>
        <w:ind w:firstLine="540"/>
        <w:jc w:val="both"/>
      </w:pPr>
      <w:r>
        <w:rPr>
          <w:sz w:val="20"/>
        </w:rPr>
        <w:t xml:space="preserve">в электронной форме (в составе пакетов электронных дел) - в день обращения заявителя в МФЦ;</w:t>
      </w:r>
    </w:p>
    <w:p>
      <w:pPr>
        <w:pStyle w:val="0"/>
        <w:spacing w:before="200" w:line-rule="auto"/>
        <w:ind w:firstLine="540"/>
        <w:jc w:val="both"/>
      </w:pPr>
      <w:r>
        <w:rPr>
          <w:sz w:val="20"/>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pPr>
        <w:pStyle w:val="0"/>
        <w:spacing w:before="200" w:line-rule="auto"/>
        <w:ind w:firstLine="540"/>
        <w:jc w:val="both"/>
      </w:pPr>
      <w:r>
        <w:rPr>
          <w:sz w:val="20"/>
        </w:rPr>
        <w:t xml:space="preserve">По окончании приема документов работник МФЦ выдает заявителю расписку в приеме документов.</w:t>
      </w:r>
    </w:p>
    <w:p>
      <w:pPr>
        <w:pStyle w:val="0"/>
        <w:spacing w:before="200" w:line-rule="auto"/>
        <w:ind w:firstLine="540"/>
        <w:jc w:val="both"/>
      </w:pPr>
      <w:r>
        <w:rPr>
          <w:sz w:val="20"/>
        </w:rPr>
        <w:t xml:space="preserve">6.3. При установлении работником МФЦ следующих фактов:</w:t>
      </w:r>
    </w:p>
    <w:p>
      <w:pPr>
        <w:pStyle w:val="0"/>
        <w:spacing w:before="200" w:line-rule="auto"/>
        <w:ind w:firstLine="540"/>
        <w:jc w:val="both"/>
      </w:pPr>
      <w:r>
        <w:rPr>
          <w:sz w:val="20"/>
        </w:rPr>
        <w:t xml:space="preserve">а) представление заявителем неполного комплекта документов, указанных в </w:t>
      </w:r>
      <w:hyperlink w:history="0" w:anchor="P113"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настоящего регламента, и наличие соответствующего основания для отказа в приеме документов, указанного в </w:t>
      </w:r>
      <w:hyperlink w:history="0" w:anchor="P157"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пункте 2.9</w:t>
        </w:r>
      </w:hyperlink>
      <w:r>
        <w:rPr>
          <w:sz w:val="20"/>
        </w:rPr>
        <w:t xml:space="preserve"> настоящего административного регламента, работник МФЦ выполняет в соответствии с настоящим регламентом следующие действия:</w:t>
      </w:r>
    </w:p>
    <w:p>
      <w:pPr>
        <w:pStyle w:val="0"/>
        <w:spacing w:before="200" w:line-rule="auto"/>
        <w:ind w:firstLine="540"/>
        <w:jc w:val="both"/>
      </w:pPr>
      <w:r>
        <w:rPr>
          <w:sz w:val="20"/>
        </w:rPr>
        <w:t xml:space="preserve">сообщает заявителю, какие необходимые документы им не представлены;</w:t>
      </w:r>
    </w:p>
    <w:p>
      <w:pPr>
        <w:pStyle w:val="0"/>
        <w:spacing w:before="200" w:line-rule="auto"/>
        <w:ind w:firstLine="540"/>
        <w:jc w:val="both"/>
      </w:pPr>
      <w:r>
        <w:rPr>
          <w:sz w:val="20"/>
        </w:rPr>
        <w:t xml:space="preserve">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pPr>
        <w:pStyle w:val="0"/>
        <w:spacing w:before="200" w:line-rule="auto"/>
        <w:ind w:firstLine="540"/>
        <w:jc w:val="both"/>
      </w:pPr>
      <w:r>
        <w:rPr>
          <w:sz w:val="20"/>
        </w:rPr>
        <w:t xml:space="preserve">выдает </w:t>
      </w:r>
      <w:hyperlink w:history="0" w:anchor="P560" w:tooltip="РЕШЕНИЕ">
        <w:r>
          <w:rPr>
            <w:sz w:val="20"/>
            <w:color w:val="0000ff"/>
          </w:rPr>
          <w:t xml:space="preserve">решение</w:t>
        </w:r>
      </w:hyperlink>
      <w:r>
        <w:rPr>
          <w:sz w:val="20"/>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pPr>
        <w:pStyle w:val="0"/>
        <w:spacing w:before="200" w:line-rule="auto"/>
        <w:ind w:firstLine="540"/>
        <w:jc w:val="both"/>
      </w:pPr>
      <w:r>
        <w:rPr>
          <w:sz w:val="20"/>
        </w:rPr>
        <w:t xml:space="preserve">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pPr>
        <w:pStyle w:val="0"/>
        <w:spacing w:before="200" w:line-rule="auto"/>
        <w:ind w:firstLine="540"/>
        <w:jc w:val="both"/>
      </w:pPr>
      <w:r>
        <w:rPr>
          <w:sz w:val="20"/>
        </w:rPr>
        <w:t xml:space="preserve">в электронной форме в течение 1 рабочего дня со дня принятия решения о предоставлении (отказе в предоставлении) государственной услуги заявителю;</w:t>
      </w:r>
    </w:p>
    <w:p>
      <w:pPr>
        <w:pStyle w:val="0"/>
        <w:spacing w:before="200" w:line-rule="auto"/>
        <w:ind w:firstLine="540"/>
        <w:jc w:val="both"/>
      </w:pPr>
      <w:r>
        <w:rPr>
          <w:sz w:val="20"/>
        </w:rPr>
        <w:t xml:space="preserve">на бумажном носителе - в срок не более 3 рабочих дней со дня принятия решения о предоставлении (отказе в предоставлении) государственной услуги заявителю.</w:t>
      </w:r>
    </w:p>
    <w:p>
      <w:pPr>
        <w:pStyle w:val="0"/>
        <w:spacing w:before="200" w:line-rule="auto"/>
        <w:ind w:firstLine="540"/>
        <w:jc w:val="both"/>
      </w:pPr>
      <w:r>
        <w:rPr>
          <w:sz w:val="20"/>
        </w:rPr>
        <w:t xml:space="preserve">Работник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0"/>
        <w:spacing w:before="200" w:line-rule="auto"/>
        <w:ind w:firstLine="540"/>
        <w:jc w:val="both"/>
      </w:pPr>
      <w:r>
        <w:rPr>
          <w:sz w:val="20"/>
        </w:rPr>
        <w:t xml:space="preserve">6.5. Государственная услуга включена в </w:t>
      </w:r>
      <w:hyperlink w:history="0" r:id="rId36" w:tooltip="Постановление Правительства Ленинградской области от 22.04.2015 N 122 (ред. от 26.12.2022) &quot;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quot; (с изм. и доп., вступающими в силу с 01 {КонсультантПлюс}">
        <w:r>
          <w:rPr>
            <w:sz w:val="20"/>
            <w:color w:val="0000ff"/>
          </w:rPr>
          <w:t xml:space="preserve">Перечень</w:t>
        </w:r>
      </w:hyperlink>
      <w:r>
        <w:rPr>
          <w:sz w:val="20"/>
        </w:rPr>
        <w:t xml:space="preserve"> государственных услуг, предоставление которых посредством комплексного запроса не осуществляется, утвержденный постановлением Правительства Ленинградской области от 22.04.2015 N 122.</w:t>
      </w:r>
    </w:p>
    <w:p>
      <w:pPr>
        <w:pStyle w:val="0"/>
        <w:spacing w:before="200" w:line-rule="auto"/>
        <w:ind w:firstLine="540"/>
        <w:jc w:val="both"/>
      </w:pPr>
      <w:r>
        <w:rPr>
          <w:sz w:val="20"/>
        </w:rPr>
        <w:t xml:space="preserve">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Комитета государственного экологического</w:t>
      </w:r>
    </w:p>
    <w:p>
      <w:pPr>
        <w:pStyle w:val="0"/>
        <w:jc w:val="right"/>
      </w:pPr>
      <w:r>
        <w:rPr>
          <w:sz w:val="20"/>
        </w:rPr>
        <w:t xml:space="preserve">надзора Ленинградской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по государственному учету объектов,</w:t>
      </w:r>
    </w:p>
    <w:p>
      <w:pPr>
        <w:pStyle w:val="0"/>
        <w:jc w:val="right"/>
      </w:pPr>
      <w:r>
        <w:rPr>
          <w:sz w:val="20"/>
        </w:rPr>
        <w:t xml:space="preserve">оказывающих негативное воздействие</w:t>
      </w:r>
    </w:p>
    <w:p>
      <w:pPr>
        <w:pStyle w:val="0"/>
        <w:jc w:val="right"/>
      </w:pPr>
      <w:r>
        <w:rPr>
          <w:sz w:val="20"/>
        </w:rPr>
        <w:t xml:space="preserve">на окружающую среду, расположенных</w:t>
      </w:r>
    </w:p>
    <w:p>
      <w:pPr>
        <w:pStyle w:val="0"/>
        <w:jc w:val="right"/>
      </w:pPr>
      <w:r>
        <w:rPr>
          <w:sz w:val="20"/>
        </w:rPr>
        <w:t xml:space="preserve">на территории Ленинградской области</w:t>
      </w:r>
    </w:p>
    <w:p>
      <w:pPr>
        <w:pStyle w:val="0"/>
        <w:jc w:val="right"/>
      </w:pPr>
      <w:r>
        <w:rPr>
          <w:sz w:val="20"/>
        </w:rPr>
        <w:t xml:space="preserve">и подлежащих региональному государственному</w:t>
      </w:r>
    </w:p>
    <w:p>
      <w:pPr>
        <w:pStyle w:val="0"/>
        <w:jc w:val="right"/>
      </w:pPr>
      <w:r>
        <w:rPr>
          <w:sz w:val="20"/>
        </w:rPr>
        <w:t xml:space="preserve">экологическому контролю (надзору)</w:t>
      </w:r>
    </w:p>
    <w:p>
      <w:pPr>
        <w:pStyle w:val="0"/>
      </w:pPr>
      <w:r>
        <w:rPr>
          <w:sz w:val="20"/>
        </w:rPr>
      </w:r>
    </w:p>
    <w:tbl>
      <w:tblPr>
        <w:tblInd w:w="0" w:type="dxa"/>
        <w:tblLayout w:type="fixed"/>
        <w:tblCellMar>
          <w:top w:w="102" w:type="dxa"/>
          <w:left w:w="62" w:type="dxa"/>
          <w:bottom w:w="102" w:type="dxa"/>
          <w:right w:w="62" w:type="dxa"/>
        </w:tblCellMar>
      </w:tblPr>
      <w:tblGrid>
        <w:gridCol w:w="720"/>
        <w:gridCol w:w="964"/>
        <w:gridCol w:w="3135"/>
        <w:gridCol w:w="567"/>
        <w:gridCol w:w="3685"/>
      </w:tblGrid>
      <w:tr>
        <w:tc>
          <w:tcPr>
            <w:gridSpan w:val="3"/>
            <w:tcW w:w="4819" w:type="dxa"/>
            <w:tcBorders>
              <w:top w:val="nil"/>
              <w:left w:val="nil"/>
              <w:bottom w:val="nil"/>
              <w:right w:val="nil"/>
            </w:tcBorders>
            <w:vMerge w:val="restart"/>
          </w:tcPr>
          <w:p>
            <w:pPr>
              <w:pStyle w:val="0"/>
              <w:jc w:val="center"/>
            </w:pPr>
            <w:r>
              <w:rPr>
                <w:sz w:val="20"/>
              </w:rPr>
              <w:t xml:space="preserve">Бланк заявителя</w:t>
            </w:r>
          </w:p>
          <w:p>
            <w:pPr>
              <w:pStyle w:val="0"/>
              <w:jc w:val="center"/>
            </w:pPr>
            <w:r>
              <w:rPr>
                <w:sz w:val="20"/>
              </w:rPr>
              <w:t xml:space="preserve">(при наличии)</w:t>
            </w:r>
          </w:p>
        </w:tc>
        <w:tc>
          <w:tcPr>
            <w:gridSpan w:val="2"/>
            <w:tcW w:w="4252" w:type="dxa"/>
            <w:tcBorders>
              <w:top w:val="nil"/>
              <w:left w:val="nil"/>
              <w:bottom w:val="nil"/>
              <w:right w:val="nil"/>
            </w:tcBorders>
          </w:tcPr>
          <w:p>
            <w:pPr>
              <w:pStyle w:val="0"/>
              <w:jc w:val="center"/>
            </w:pPr>
            <w:r>
              <w:rPr>
                <w:sz w:val="20"/>
              </w:rPr>
              <w:t xml:space="preserve">В комитет</w:t>
            </w:r>
          </w:p>
          <w:p>
            <w:pPr>
              <w:pStyle w:val="0"/>
              <w:jc w:val="center"/>
            </w:pPr>
            <w:r>
              <w:rPr>
                <w:sz w:val="20"/>
              </w:rPr>
              <w:t xml:space="preserve">государственного экологического надзора Ленинградской области</w:t>
            </w:r>
          </w:p>
        </w:tc>
      </w:tr>
      <w:tr>
        <w:tc>
          <w:tcPr>
            <w:gridSpan w:val="3"/>
            <w:tcBorders>
              <w:top w:val="nil"/>
              <w:left w:val="nil"/>
              <w:bottom w:val="nil"/>
              <w:right w:val="nil"/>
            </w:tcBorders>
            <w:vMerge w:val="continue"/>
          </w:tcPr>
          <w:p/>
        </w:tc>
        <w:tc>
          <w:tcPr>
            <w:tcW w:w="567" w:type="dxa"/>
            <w:tcBorders>
              <w:top w:val="nil"/>
              <w:left w:val="nil"/>
              <w:bottom w:val="nil"/>
              <w:right w:val="nil"/>
            </w:tcBorders>
          </w:tcPr>
          <w:p>
            <w:pPr>
              <w:pStyle w:val="0"/>
              <w:jc w:val="both"/>
            </w:pPr>
            <w:r>
              <w:rPr>
                <w:sz w:val="20"/>
              </w:rPr>
              <w:t xml:space="preserve">от</w:t>
            </w:r>
          </w:p>
        </w:tc>
        <w:tc>
          <w:tcPr>
            <w:tcW w:w="3685"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2"/>
            <w:tcW w:w="4252" w:type="dxa"/>
            <w:tcBorders>
              <w:top w:val="nil"/>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2"/>
            <w:tcW w:w="4252" w:type="dxa"/>
            <w:tcBorders>
              <w:top w:val="single" w:sz="4"/>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2"/>
            <w:tcW w:w="4252" w:type="dxa"/>
            <w:tcBorders>
              <w:top w:val="single" w:sz="4"/>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2"/>
            <w:tcW w:w="4252" w:type="dxa"/>
            <w:tcBorders>
              <w:top w:val="single" w:sz="4"/>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2"/>
            <w:tcW w:w="4252" w:type="dxa"/>
            <w:tcBorders>
              <w:top w:val="single" w:sz="4"/>
              <w:left w:val="nil"/>
              <w:bottom w:val="nil"/>
              <w:right w:val="nil"/>
            </w:tcBorders>
          </w:tcPr>
          <w:p>
            <w:pPr>
              <w:pStyle w:val="0"/>
              <w:jc w:val="both"/>
            </w:pPr>
            <w:r>
              <w:rPr>
                <w:sz w:val="20"/>
              </w:rPr>
            </w:r>
          </w:p>
        </w:tc>
      </w:tr>
      <w:tr>
        <w:tc>
          <w:tcPr>
            <w:gridSpan w:val="5"/>
            <w:tcW w:w="9071" w:type="dxa"/>
            <w:tcBorders>
              <w:top w:val="nil"/>
              <w:left w:val="nil"/>
              <w:bottom w:val="nil"/>
              <w:right w:val="nil"/>
            </w:tcBorders>
          </w:tcPr>
          <w:p>
            <w:pPr>
              <w:pStyle w:val="0"/>
              <w:jc w:val="center"/>
            </w:pPr>
            <w:r>
              <w:rPr>
                <w:sz w:val="20"/>
              </w:rPr>
              <w:t xml:space="preserve">ЗАЯВЛЕНИЕ</w:t>
            </w:r>
          </w:p>
          <w:p>
            <w:pPr>
              <w:pStyle w:val="0"/>
              <w:jc w:val="center"/>
            </w:pPr>
            <w:r>
              <w:rPr>
                <w:sz w:val="20"/>
              </w:rPr>
              <w:t xml:space="preserve">о государственном учете объектов, оказывающих негативное воздействие на окружающую среду, расположенных на территории Ленинградской области и подлежащих региональному государственному экологическому контролю (надзору)</w:t>
            </w:r>
          </w:p>
        </w:tc>
      </w:tr>
      <w:tr>
        <w:tc>
          <w:tcPr>
            <w:gridSpan w:val="5"/>
            <w:tcW w:w="9071" w:type="dxa"/>
            <w:tcBorders>
              <w:top w:val="nil"/>
              <w:left w:val="nil"/>
              <w:bottom w:val="nil"/>
              <w:right w:val="nil"/>
            </w:tcBorders>
          </w:tcPr>
          <w:p>
            <w:pPr>
              <w:pStyle w:val="0"/>
            </w:pPr>
            <w:r>
              <w:rPr>
                <w:sz w:val="20"/>
              </w:rPr>
            </w:r>
          </w:p>
        </w:tc>
      </w:tr>
      <w:tr>
        <w:tc>
          <w:tcPr>
            <w:gridSpan w:val="2"/>
            <w:tcW w:w="1684" w:type="dxa"/>
            <w:tcBorders>
              <w:top w:val="nil"/>
              <w:left w:val="nil"/>
              <w:bottom w:val="nil"/>
              <w:right w:val="nil"/>
            </w:tcBorders>
          </w:tcPr>
          <w:p>
            <w:pPr>
              <w:pStyle w:val="0"/>
              <w:ind w:firstLine="283"/>
              <w:jc w:val="both"/>
            </w:pPr>
            <w:r>
              <w:rPr>
                <w:sz w:val="20"/>
              </w:rPr>
              <w:t xml:space="preserve">Заявитель:</w:t>
            </w:r>
          </w:p>
        </w:tc>
        <w:tc>
          <w:tcPr>
            <w:gridSpan w:val="3"/>
            <w:tcW w:w="7387" w:type="dxa"/>
            <w:tcBorders>
              <w:top w:val="nil"/>
              <w:left w:val="nil"/>
              <w:bottom w:val="single" w:sz="4"/>
              <w:right w:val="nil"/>
            </w:tcBorders>
          </w:tcPr>
          <w:p>
            <w:pPr>
              <w:pStyle w:val="0"/>
            </w:pPr>
            <w:r>
              <w:rPr>
                <w:sz w:val="20"/>
              </w:rPr>
            </w:r>
          </w:p>
        </w:tc>
      </w:tr>
      <w:tr>
        <w:tc>
          <w:tcPr>
            <w:gridSpan w:val="5"/>
            <w:tcW w:w="9071" w:type="dxa"/>
            <w:tcBorders>
              <w:top w:val="nil"/>
              <w:left w:val="nil"/>
              <w:bottom w:val="single" w:sz="4"/>
              <w:right w:val="nil"/>
            </w:tcBorders>
          </w:tcPr>
          <w:p>
            <w:pPr>
              <w:pStyle w:val="0"/>
            </w:pPr>
            <w:r>
              <w:rPr>
                <w:sz w:val="20"/>
              </w:rPr>
            </w:r>
          </w:p>
        </w:tc>
      </w:tr>
      <w:tr>
        <w:tblPrEx>
          <w:tblBorders>
            <w:insideH w:val="single" w:sz="4"/>
          </w:tblBorders>
        </w:tblPrEx>
        <w:tc>
          <w:tcPr>
            <w:gridSpan w:val="5"/>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9071" w:type="dxa"/>
            <w:tcBorders>
              <w:top w:val="single" w:sz="4"/>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jc w:val="center"/>
            </w:pPr>
            <w:r>
              <w:rPr>
                <w:sz w:val="20"/>
              </w:rPr>
              <w:t xml:space="preserve">(полное наименование, адрес места нахождения, ИНН, контактные данные: почтовый адрес, телефон, адрес электронной почты (при наличии))</w:t>
            </w:r>
          </w:p>
        </w:tc>
      </w:tr>
      <w:tr>
        <w:tc>
          <w:tcPr>
            <w:gridSpan w:val="5"/>
            <w:tcW w:w="9071" w:type="dxa"/>
            <w:tcBorders>
              <w:top w:val="nil"/>
              <w:left w:val="nil"/>
              <w:bottom w:val="single" w:sz="4"/>
              <w:right w:val="nil"/>
            </w:tcBorders>
          </w:tcPr>
          <w:p>
            <w:pPr>
              <w:pStyle w:val="0"/>
              <w:ind w:firstLine="283"/>
              <w:jc w:val="both"/>
            </w:pPr>
            <w:r>
              <w:rPr>
                <w:sz w:val="20"/>
              </w:rPr>
              <w:t xml:space="preserve">Просит осуществить: постановку объекта на государственный учет; актуализацию учетных сведений об объекте; снятие объекта с государственного учета; корректировку учетных сведений, содержащихся в государственном реестре, выдача дубликата свидетельства</w:t>
            </w:r>
          </w:p>
        </w:tc>
      </w:tr>
      <w:tr>
        <w:tc>
          <w:tcPr>
            <w:gridSpan w:val="5"/>
            <w:tcW w:w="9071" w:type="dxa"/>
            <w:tcBorders>
              <w:top w:val="single" w:sz="4"/>
              <w:left w:val="nil"/>
              <w:bottom w:val="nil"/>
              <w:right w:val="nil"/>
            </w:tcBorders>
          </w:tcPr>
          <w:p>
            <w:pPr>
              <w:pStyle w:val="0"/>
              <w:jc w:val="center"/>
            </w:pPr>
            <w:r>
              <w:rPr>
                <w:sz w:val="20"/>
              </w:rPr>
              <w:t xml:space="preserve">(нужное подчеркнуть)</w:t>
            </w:r>
          </w:p>
        </w:tc>
      </w:tr>
      <w:tr>
        <w:tc>
          <w:tcPr>
            <w:gridSpan w:val="5"/>
            <w:tcW w:w="9071" w:type="dxa"/>
            <w:tcBorders>
              <w:top w:val="nil"/>
              <w:left w:val="nil"/>
              <w:bottom w:val="nil"/>
              <w:right w:val="nil"/>
            </w:tcBorders>
          </w:tcPr>
          <w:p>
            <w:pPr>
              <w:pStyle w:val="0"/>
              <w:ind w:firstLine="283"/>
              <w:jc w:val="both"/>
            </w:pPr>
            <w:r>
              <w:rPr>
                <w:sz w:val="20"/>
              </w:rPr>
              <w:t xml:space="preserve">Приложение:</w:t>
            </w:r>
          </w:p>
          <w:p>
            <w:pPr>
              <w:pStyle w:val="0"/>
              <w:ind w:firstLine="283"/>
              <w:jc w:val="both"/>
            </w:pPr>
            <w:r>
              <w:rPr>
                <w:sz w:val="20"/>
              </w:rPr>
              <w:t xml:space="preserve">1. При подаче документов о постановке объекта на государственный учет.</w:t>
            </w:r>
          </w:p>
          <w:p>
            <w:pPr>
              <w:pStyle w:val="0"/>
              <w:ind w:firstLine="283"/>
              <w:jc w:val="both"/>
            </w:pPr>
            <w:r>
              <w:rPr>
                <w:sz w:val="20"/>
              </w:rPr>
              <w:t xml:space="preserve">- заявка на постановку объекта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w:t>
            </w:r>
          </w:p>
        </w:tc>
      </w:tr>
      <w:tr>
        <w:tc>
          <w:tcPr>
            <w:tcW w:w="720" w:type="dxa"/>
            <w:tcBorders>
              <w:top w:val="nil"/>
              <w:left w:val="nil"/>
              <w:bottom w:val="nil"/>
              <w:right w:val="nil"/>
            </w:tcBorders>
          </w:tcPr>
          <w:p>
            <w:pPr>
              <w:pStyle w:val="0"/>
              <w:ind w:firstLine="283"/>
              <w:jc w:val="both"/>
            </w:pPr>
            <w:r>
              <w:rPr>
                <w:sz w:val="20"/>
              </w:rPr>
              <w:t xml:space="preserve">-</w:t>
            </w:r>
          </w:p>
        </w:tc>
        <w:tc>
          <w:tcPr>
            <w:gridSpan w:val="4"/>
            <w:tcW w:w="8351" w:type="dxa"/>
            <w:tcBorders>
              <w:top w:val="nil"/>
              <w:left w:val="nil"/>
              <w:bottom w:val="single" w:sz="4"/>
              <w:right w:val="nil"/>
            </w:tcBorders>
          </w:tcPr>
          <w:p>
            <w:pPr>
              <w:pStyle w:val="0"/>
            </w:pPr>
            <w:r>
              <w:rPr>
                <w:sz w:val="20"/>
              </w:rPr>
            </w:r>
          </w:p>
        </w:tc>
      </w:tr>
      <w:tr>
        <w:tc>
          <w:tcPr>
            <w:tcW w:w="720" w:type="dxa"/>
            <w:tcBorders>
              <w:top w:val="nil"/>
              <w:left w:val="nil"/>
              <w:bottom w:val="nil"/>
              <w:right w:val="nil"/>
            </w:tcBorders>
          </w:tcPr>
          <w:p>
            <w:pPr>
              <w:pStyle w:val="0"/>
              <w:ind w:firstLine="283"/>
              <w:jc w:val="both"/>
            </w:pPr>
            <w:r>
              <w:rPr>
                <w:sz w:val="20"/>
              </w:rPr>
              <w:t xml:space="preserve">-</w:t>
            </w:r>
          </w:p>
        </w:tc>
        <w:tc>
          <w:tcPr>
            <w:gridSpan w:val="4"/>
            <w:tcW w:w="8351" w:type="dxa"/>
            <w:tcBorders>
              <w:top w:val="single" w:sz="4"/>
              <w:left w:val="nil"/>
              <w:bottom w:val="single" w:sz="4"/>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rPr>
              <w:t xml:space="preserve">2. При подаче документов по актуализации учетных сведений об объекте.</w:t>
            </w:r>
          </w:p>
        </w:tc>
      </w:tr>
      <w:tr>
        <w:tc>
          <w:tcPr>
            <w:tcW w:w="720" w:type="dxa"/>
            <w:tcBorders>
              <w:top w:val="nil"/>
              <w:left w:val="nil"/>
              <w:bottom w:val="nil"/>
              <w:right w:val="nil"/>
            </w:tcBorders>
          </w:tcPr>
          <w:p>
            <w:pPr>
              <w:pStyle w:val="0"/>
              <w:ind w:firstLine="283"/>
              <w:jc w:val="both"/>
            </w:pPr>
            <w:r>
              <w:rPr>
                <w:sz w:val="20"/>
              </w:rPr>
              <w:t xml:space="preserve">-</w:t>
            </w:r>
          </w:p>
        </w:tc>
        <w:tc>
          <w:tcPr>
            <w:gridSpan w:val="4"/>
            <w:tcW w:w="8351" w:type="dxa"/>
            <w:tcBorders>
              <w:top w:val="nil"/>
              <w:left w:val="nil"/>
              <w:bottom w:val="single" w:sz="4"/>
              <w:right w:val="nil"/>
            </w:tcBorders>
          </w:tcPr>
          <w:p>
            <w:pPr>
              <w:pStyle w:val="0"/>
            </w:pPr>
            <w:r>
              <w:rPr>
                <w:sz w:val="20"/>
              </w:rPr>
            </w:r>
          </w:p>
        </w:tc>
      </w:tr>
      <w:tr>
        <w:tc>
          <w:tcPr>
            <w:tcW w:w="720" w:type="dxa"/>
            <w:tcBorders>
              <w:top w:val="nil"/>
              <w:left w:val="nil"/>
              <w:bottom w:val="nil"/>
              <w:right w:val="nil"/>
            </w:tcBorders>
          </w:tcPr>
          <w:p>
            <w:pPr>
              <w:pStyle w:val="0"/>
              <w:ind w:firstLine="283"/>
              <w:jc w:val="both"/>
            </w:pPr>
            <w:r>
              <w:rPr>
                <w:sz w:val="20"/>
              </w:rPr>
              <w:t xml:space="preserve">-</w:t>
            </w:r>
          </w:p>
        </w:tc>
        <w:tc>
          <w:tcPr>
            <w:gridSpan w:val="4"/>
            <w:tcW w:w="8351" w:type="dxa"/>
            <w:tcBorders>
              <w:top w:val="single" w:sz="4"/>
              <w:left w:val="nil"/>
              <w:bottom w:val="single" w:sz="4"/>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rPr>
              <w:t xml:space="preserve">3. При подаче документов о снятии объекта с государственного учета.</w:t>
            </w:r>
          </w:p>
        </w:tc>
      </w:tr>
      <w:tr>
        <w:tc>
          <w:tcPr>
            <w:tcW w:w="720" w:type="dxa"/>
            <w:tcBorders>
              <w:top w:val="nil"/>
              <w:left w:val="nil"/>
              <w:bottom w:val="nil"/>
              <w:right w:val="nil"/>
            </w:tcBorders>
          </w:tcPr>
          <w:p>
            <w:pPr>
              <w:pStyle w:val="0"/>
              <w:ind w:firstLine="283"/>
              <w:jc w:val="both"/>
            </w:pPr>
            <w:r>
              <w:rPr>
                <w:sz w:val="20"/>
              </w:rPr>
              <w:t xml:space="preserve">-</w:t>
            </w:r>
          </w:p>
        </w:tc>
        <w:tc>
          <w:tcPr>
            <w:gridSpan w:val="4"/>
            <w:tcW w:w="8351" w:type="dxa"/>
            <w:tcBorders>
              <w:top w:val="nil"/>
              <w:left w:val="nil"/>
              <w:bottom w:val="single" w:sz="4"/>
              <w:right w:val="nil"/>
            </w:tcBorders>
          </w:tcPr>
          <w:p>
            <w:pPr>
              <w:pStyle w:val="0"/>
            </w:pPr>
            <w:r>
              <w:rPr>
                <w:sz w:val="20"/>
              </w:rPr>
            </w:r>
          </w:p>
        </w:tc>
      </w:tr>
      <w:tr>
        <w:tc>
          <w:tcPr>
            <w:tcW w:w="720" w:type="dxa"/>
            <w:tcBorders>
              <w:top w:val="nil"/>
              <w:left w:val="nil"/>
              <w:bottom w:val="nil"/>
              <w:right w:val="nil"/>
            </w:tcBorders>
          </w:tcPr>
          <w:p>
            <w:pPr>
              <w:pStyle w:val="0"/>
              <w:ind w:firstLine="283"/>
              <w:jc w:val="both"/>
            </w:pPr>
            <w:r>
              <w:rPr>
                <w:sz w:val="20"/>
              </w:rPr>
              <w:t xml:space="preserve">-</w:t>
            </w:r>
          </w:p>
        </w:tc>
        <w:tc>
          <w:tcPr>
            <w:gridSpan w:val="4"/>
            <w:tcW w:w="8351" w:type="dxa"/>
            <w:tcBorders>
              <w:top w:val="single" w:sz="4"/>
              <w:left w:val="nil"/>
              <w:bottom w:val="single" w:sz="4"/>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rPr>
              <w:t xml:space="preserve">4. При подаче документов о корректировке учетных сведений, содержащихся в государственном реестре.</w:t>
            </w:r>
          </w:p>
        </w:tc>
      </w:tr>
      <w:tr>
        <w:tc>
          <w:tcPr>
            <w:tcW w:w="720" w:type="dxa"/>
            <w:tcBorders>
              <w:top w:val="nil"/>
              <w:left w:val="nil"/>
              <w:bottom w:val="nil"/>
              <w:right w:val="nil"/>
            </w:tcBorders>
          </w:tcPr>
          <w:p>
            <w:pPr>
              <w:pStyle w:val="0"/>
              <w:ind w:firstLine="283"/>
              <w:jc w:val="both"/>
            </w:pPr>
            <w:r>
              <w:rPr>
                <w:sz w:val="20"/>
              </w:rPr>
              <w:t xml:space="preserve">-</w:t>
            </w:r>
          </w:p>
        </w:tc>
        <w:tc>
          <w:tcPr>
            <w:gridSpan w:val="4"/>
            <w:tcW w:w="8351" w:type="dxa"/>
            <w:tcBorders>
              <w:top w:val="nil"/>
              <w:left w:val="nil"/>
              <w:bottom w:val="single" w:sz="4"/>
              <w:right w:val="nil"/>
            </w:tcBorders>
          </w:tcPr>
          <w:p>
            <w:pPr>
              <w:pStyle w:val="0"/>
            </w:pPr>
            <w:r>
              <w:rPr>
                <w:sz w:val="20"/>
              </w:rPr>
            </w:r>
          </w:p>
        </w:tc>
      </w:tr>
      <w:tr>
        <w:tc>
          <w:tcPr>
            <w:tcW w:w="720" w:type="dxa"/>
            <w:tcBorders>
              <w:top w:val="nil"/>
              <w:left w:val="nil"/>
              <w:bottom w:val="nil"/>
              <w:right w:val="nil"/>
            </w:tcBorders>
          </w:tcPr>
          <w:p>
            <w:pPr>
              <w:pStyle w:val="0"/>
              <w:ind w:firstLine="283"/>
              <w:jc w:val="both"/>
            </w:pPr>
            <w:r>
              <w:rPr>
                <w:sz w:val="20"/>
              </w:rPr>
              <w:t xml:space="preserve">-</w:t>
            </w:r>
          </w:p>
        </w:tc>
        <w:tc>
          <w:tcPr>
            <w:gridSpan w:val="4"/>
            <w:tcW w:w="8351" w:type="dxa"/>
            <w:tcBorders>
              <w:top w:val="single" w:sz="4"/>
              <w:left w:val="nil"/>
              <w:bottom w:val="single" w:sz="4"/>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rPr>
              <w:t xml:space="preserve">5. При выдаче дубликата свидетельства</w:t>
            </w:r>
          </w:p>
        </w:tc>
      </w:tr>
      <w:tr>
        <w:tc>
          <w:tcPr>
            <w:tcW w:w="720" w:type="dxa"/>
            <w:tcBorders>
              <w:top w:val="nil"/>
              <w:left w:val="nil"/>
              <w:bottom w:val="nil"/>
              <w:right w:val="nil"/>
            </w:tcBorders>
          </w:tcPr>
          <w:p>
            <w:pPr>
              <w:pStyle w:val="0"/>
              <w:ind w:firstLine="283"/>
              <w:jc w:val="both"/>
            </w:pPr>
            <w:r>
              <w:rPr>
                <w:sz w:val="20"/>
              </w:rPr>
              <w:t xml:space="preserve">-</w:t>
            </w:r>
          </w:p>
        </w:tc>
        <w:tc>
          <w:tcPr>
            <w:gridSpan w:val="4"/>
            <w:tcW w:w="8351" w:type="dxa"/>
            <w:tcBorders>
              <w:top w:val="nil"/>
              <w:left w:val="nil"/>
              <w:bottom w:val="single" w:sz="4"/>
              <w:right w:val="nil"/>
            </w:tcBorders>
          </w:tcPr>
          <w:p>
            <w:pPr>
              <w:pStyle w:val="0"/>
            </w:pPr>
            <w:r>
              <w:rPr>
                <w:sz w:val="20"/>
              </w:rPr>
            </w:r>
          </w:p>
        </w:tc>
      </w:tr>
      <w:tr>
        <w:tc>
          <w:tcPr>
            <w:tcW w:w="720" w:type="dxa"/>
            <w:tcBorders>
              <w:top w:val="nil"/>
              <w:left w:val="nil"/>
              <w:bottom w:val="nil"/>
              <w:right w:val="nil"/>
            </w:tcBorders>
          </w:tcPr>
          <w:p>
            <w:pPr>
              <w:pStyle w:val="0"/>
              <w:ind w:firstLine="283"/>
              <w:jc w:val="both"/>
            </w:pPr>
            <w:r>
              <w:rPr>
                <w:sz w:val="20"/>
              </w:rPr>
              <w:t xml:space="preserve">-</w:t>
            </w:r>
          </w:p>
        </w:tc>
        <w:tc>
          <w:tcPr>
            <w:gridSpan w:val="4"/>
            <w:tcW w:w="8351" w:type="dxa"/>
            <w:tcBorders>
              <w:top w:val="single" w:sz="4"/>
              <w:left w:val="nil"/>
              <w:bottom w:val="single" w:sz="4"/>
              <w:right w:val="nil"/>
            </w:tcBorders>
          </w:tcPr>
          <w:p>
            <w:pPr>
              <w:pStyle w:val="0"/>
            </w:pPr>
            <w:r>
              <w:rPr>
                <w:sz w:val="20"/>
              </w:rPr>
            </w:r>
          </w:p>
        </w:tc>
      </w:tr>
    </w:tbl>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8561"/>
      </w:tblGrid>
      <w:tr>
        <w:tblPrEx>
          <w:tblBorders>
            <w:left w:val="nil"/>
            <w:right w:val="nil"/>
          </w:tblBorders>
        </w:tblPrEx>
        <w:tc>
          <w:tcPr>
            <w:gridSpan w:val="2"/>
            <w:tcW w:w="9071" w:type="dxa"/>
            <w:tcBorders>
              <w:top w:val="nil"/>
              <w:left w:val="nil"/>
              <w:right w:val="nil"/>
            </w:tcBorders>
          </w:tcPr>
          <w:p>
            <w:pPr>
              <w:pStyle w:val="0"/>
              <w:jc w:val="both"/>
            </w:pPr>
            <w:r>
              <w:rPr>
                <w:sz w:val="20"/>
              </w:rPr>
              <w:t xml:space="preserve">Результат рассмотрения заявления прошу:</w:t>
            </w:r>
          </w:p>
        </w:tc>
      </w:tr>
      <w:tr>
        <w:tc>
          <w:tcPr>
            <w:tcW w:w="510" w:type="dxa"/>
          </w:tcPr>
          <w:p>
            <w:pPr>
              <w:pStyle w:val="0"/>
            </w:pPr>
            <w:r>
              <w:rPr>
                <w:sz w:val="20"/>
              </w:rPr>
            </w:r>
          </w:p>
        </w:tc>
        <w:tc>
          <w:tcPr>
            <w:tcW w:w="8561" w:type="dxa"/>
          </w:tcPr>
          <w:p>
            <w:pPr>
              <w:pStyle w:val="0"/>
              <w:jc w:val="both"/>
            </w:pPr>
            <w:r>
              <w:rPr>
                <w:sz w:val="20"/>
              </w:rPr>
              <w:t xml:space="preserve">выдать на руки в Комитете</w:t>
            </w:r>
          </w:p>
        </w:tc>
      </w:tr>
      <w:tr>
        <w:tc>
          <w:tcPr>
            <w:tcW w:w="510" w:type="dxa"/>
          </w:tcPr>
          <w:p>
            <w:pPr>
              <w:pStyle w:val="0"/>
            </w:pPr>
            <w:r>
              <w:rPr>
                <w:sz w:val="20"/>
              </w:rPr>
            </w:r>
          </w:p>
        </w:tc>
        <w:tc>
          <w:tcPr>
            <w:tcW w:w="8561" w:type="dxa"/>
          </w:tcPr>
          <w:p>
            <w:pPr>
              <w:pStyle w:val="0"/>
              <w:jc w:val="both"/>
            </w:pPr>
            <w:r>
              <w:rPr>
                <w:sz w:val="20"/>
              </w:rPr>
              <w:t xml:space="preserve">выдать на руки в МФЦ (указать адрес)</w:t>
            </w:r>
          </w:p>
        </w:tc>
      </w:tr>
      <w:tr>
        <w:tc>
          <w:tcPr>
            <w:tcW w:w="510" w:type="dxa"/>
          </w:tcPr>
          <w:p>
            <w:pPr>
              <w:pStyle w:val="0"/>
            </w:pPr>
            <w:r>
              <w:rPr>
                <w:sz w:val="20"/>
              </w:rPr>
            </w:r>
          </w:p>
        </w:tc>
        <w:tc>
          <w:tcPr>
            <w:tcW w:w="8561" w:type="dxa"/>
          </w:tcPr>
          <w:p>
            <w:pPr>
              <w:pStyle w:val="0"/>
              <w:jc w:val="both"/>
            </w:pPr>
            <w:r>
              <w:rPr>
                <w:sz w:val="20"/>
              </w:rPr>
              <w:t xml:space="preserve">направить по почте (указать адрес)</w:t>
            </w:r>
          </w:p>
        </w:tc>
      </w:tr>
    </w:tbl>
    <w:p>
      <w:pPr>
        <w:pStyle w:val="0"/>
      </w:pPr>
      <w:r>
        <w:rPr>
          <w:sz w:val="20"/>
        </w:rPr>
      </w:r>
    </w:p>
    <w:tbl>
      <w:tblPr>
        <w:tblInd w:w="0" w:type="dxa"/>
        <w:tblLayout w:type="fixed"/>
        <w:tblCellMar>
          <w:top w:w="102" w:type="dxa"/>
          <w:left w:w="62" w:type="dxa"/>
          <w:bottom w:w="102" w:type="dxa"/>
          <w:right w:w="62" w:type="dxa"/>
        </w:tblCellMar>
      </w:tblPr>
      <w:tblGrid>
        <w:gridCol w:w="3231"/>
        <w:gridCol w:w="2948"/>
        <w:gridCol w:w="2892"/>
      </w:tblGrid>
      <w:tr>
        <w:tc>
          <w:tcPr>
            <w:gridSpan w:val="3"/>
            <w:tcW w:w="9071" w:type="dxa"/>
            <w:tcBorders>
              <w:top w:val="nil"/>
              <w:left w:val="nil"/>
              <w:bottom w:val="nil"/>
              <w:right w:val="nil"/>
            </w:tcBorders>
          </w:tcPr>
          <w:p>
            <w:pPr>
              <w:pStyle w:val="0"/>
              <w:jc w:val="both"/>
            </w:pPr>
            <w:r>
              <w:rPr>
                <w:sz w:val="20"/>
              </w:rPr>
              <w:t xml:space="preserve">Достоверность сведений в представляемых материалах гарантирую.</w:t>
            </w:r>
          </w:p>
        </w:tc>
      </w:tr>
      <w:tr>
        <w:tc>
          <w:tcPr>
            <w:gridSpan w:val="3"/>
            <w:tcW w:w="9071" w:type="dxa"/>
            <w:tcBorders>
              <w:top w:val="nil"/>
              <w:left w:val="nil"/>
              <w:bottom w:val="nil"/>
              <w:right w:val="nil"/>
            </w:tcBorders>
          </w:tcPr>
          <w:p>
            <w:pPr>
              <w:pStyle w:val="0"/>
            </w:pPr>
            <w:r>
              <w:rPr>
                <w:sz w:val="20"/>
              </w:rPr>
            </w:r>
          </w:p>
        </w:tc>
      </w:tr>
      <w:tr>
        <w:tc>
          <w:tcPr>
            <w:tcW w:w="3231" w:type="dxa"/>
            <w:tcBorders>
              <w:top w:val="nil"/>
              <w:left w:val="nil"/>
              <w:bottom w:val="single" w:sz="4"/>
              <w:right w:val="nil"/>
            </w:tcBorders>
          </w:tcPr>
          <w:p>
            <w:pPr>
              <w:pStyle w:val="0"/>
            </w:pPr>
            <w:r>
              <w:rPr>
                <w:sz w:val="20"/>
              </w:rPr>
            </w:r>
          </w:p>
        </w:tc>
        <w:tc>
          <w:tcPr>
            <w:tcW w:w="2948" w:type="dxa"/>
            <w:tcBorders>
              <w:top w:val="nil"/>
              <w:left w:val="nil"/>
              <w:bottom w:val="single" w:sz="4"/>
              <w:right w:val="nil"/>
            </w:tcBorders>
          </w:tcPr>
          <w:p>
            <w:pPr>
              <w:pStyle w:val="0"/>
            </w:pPr>
            <w:r>
              <w:rPr>
                <w:sz w:val="20"/>
              </w:rPr>
            </w:r>
          </w:p>
        </w:tc>
        <w:tc>
          <w:tcPr>
            <w:tcW w:w="2892" w:type="dxa"/>
            <w:tcBorders>
              <w:top w:val="nil"/>
              <w:left w:val="nil"/>
              <w:bottom w:val="single" w:sz="4"/>
              <w:right w:val="nil"/>
            </w:tcBorders>
          </w:tcPr>
          <w:p>
            <w:pPr>
              <w:pStyle w:val="0"/>
            </w:pPr>
            <w:r>
              <w:rPr>
                <w:sz w:val="20"/>
              </w:rPr>
            </w:r>
          </w:p>
        </w:tc>
      </w:tr>
      <w:tr>
        <w:tblPrEx>
          <w:tblBorders>
            <w:insideH w:val="single" w:sz="4"/>
          </w:tblBorders>
        </w:tblPrEx>
        <w:tc>
          <w:tcPr>
            <w:tcW w:w="3231" w:type="dxa"/>
            <w:tcBorders>
              <w:top w:val="single" w:sz="4"/>
              <w:left w:val="nil"/>
              <w:bottom w:val="nil"/>
              <w:right w:val="nil"/>
            </w:tcBorders>
          </w:tcPr>
          <w:p>
            <w:pPr>
              <w:pStyle w:val="0"/>
              <w:jc w:val="center"/>
            </w:pPr>
            <w:r>
              <w:rPr>
                <w:sz w:val="20"/>
              </w:rPr>
              <w:t xml:space="preserve">(должность)</w:t>
            </w:r>
          </w:p>
        </w:tc>
        <w:tc>
          <w:tcPr>
            <w:tcW w:w="2948" w:type="dxa"/>
            <w:tcBorders>
              <w:top w:val="single" w:sz="4"/>
              <w:left w:val="nil"/>
              <w:bottom w:val="nil"/>
              <w:right w:val="nil"/>
            </w:tcBorders>
          </w:tcPr>
          <w:p>
            <w:pPr>
              <w:pStyle w:val="0"/>
              <w:jc w:val="center"/>
            </w:pPr>
            <w:r>
              <w:rPr>
                <w:sz w:val="20"/>
              </w:rPr>
              <w:t xml:space="preserve">(подпись)</w:t>
            </w:r>
          </w:p>
        </w:tc>
        <w:tc>
          <w:tcPr>
            <w:tcW w:w="2892" w:type="dxa"/>
            <w:tcBorders>
              <w:top w:val="single" w:sz="4"/>
              <w:left w:val="nil"/>
              <w:bottom w:val="nil"/>
              <w:right w:val="nil"/>
            </w:tcBorders>
          </w:tcPr>
          <w:p>
            <w:pPr>
              <w:pStyle w:val="0"/>
              <w:jc w:val="center"/>
            </w:pPr>
            <w:r>
              <w:rPr>
                <w:sz w:val="20"/>
              </w:rPr>
              <w:t xml:space="preserve">(ФИО)</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Комитета государственного экологического</w:t>
      </w:r>
    </w:p>
    <w:p>
      <w:pPr>
        <w:pStyle w:val="0"/>
        <w:jc w:val="right"/>
      </w:pPr>
      <w:r>
        <w:rPr>
          <w:sz w:val="20"/>
        </w:rPr>
        <w:t xml:space="preserve">надзора Ленинградской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по государственному учету объектов,</w:t>
      </w:r>
    </w:p>
    <w:p>
      <w:pPr>
        <w:pStyle w:val="0"/>
        <w:jc w:val="right"/>
      </w:pPr>
      <w:r>
        <w:rPr>
          <w:sz w:val="20"/>
        </w:rPr>
        <w:t xml:space="preserve">оказывающих негативное воздействие</w:t>
      </w:r>
    </w:p>
    <w:p>
      <w:pPr>
        <w:pStyle w:val="0"/>
        <w:jc w:val="right"/>
      </w:pPr>
      <w:r>
        <w:rPr>
          <w:sz w:val="20"/>
        </w:rPr>
        <w:t xml:space="preserve">на окружающую среду, расположенных</w:t>
      </w:r>
    </w:p>
    <w:p>
      <w:pPr>
        <w:pStyle w:val="0"/>
        <w:jc w:val="right"/>
      </w:pPr>
      <w:r>
        <w:rPr>
          <w:sz w:val="20"/>
        </w:rPr>
        <w:t xml:space="preserve">на территории Ленинградской области</w:t>
      </w:r>
    </w:p>
    <w:p>
      <w:pPr>
        <w:pStyle w:val="0"/>
        <w:jc w:val="right"/>
      </w:pPr>
      <w:r>
        <w:rPr>
          <w:sz w:val="20"/>
        </w:rPr>
        <w:t xml:space="preserve">и подлежащих региональному государственному</w:t>
      </w:r>
    </w:p>
    <w:p>
      <w:pPr>
        <w:pStyle w:val="0"/>
        <w:jc w:val="right"/>
      </w:pPr>
      <w:r>
        <w:rPr>
          <w:sz w:val="20"/>
        </w:rPr>
        <w:t xml:space="preserve">экологическому контролю (надзору)</w:t>
      </w:r>
    </w:p>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3855"/>
        <w:gridCol w:w="675"/>
        <w:gridCol w:w="675"/>
        <w:gridCol w:w="3860"/>
      </w:tblGrid>
      <w:tr>
        <w:tc>
          <w:tcPr>
            <w:tcW w:w="3855" w:type="dxa"/>
            <w:tcBorders>
              <w:top w:val="nil"/>
              <w:left w:val="nil"/>
              <w:bottom w:val="nil"/>
              <w:right w:val="nil"/>
            </w:tcBorders>
            <w:vMerge w:val="restart"/>
          </w:tcPr>
          <w:p>
            <w:pPr>
              <w:pStyle w:val="0"/>
            </w:pPr>
            <w:r>
              <w:rPr>
                <w:sz w:val="20"/>
              </w:rPr>
            </w:r>
          </w:p>
        </w:tc>
        <w:tc>
          <w:tcPr>
            <w:gridSpan w:val="3"/>
            <w:tcW w:w="5210" w:type="dxa"/>
            <w:tcBorders>
              <w:top w:val="nil"/>
              <w:left w:val="nil"/>
              <w:right w:val="nil"/>
            </w:tcBorders>
          </w:tcPr>
          <w:p>
            <w:pPr>
              <w:pStyle w:val="0"/>
            </w:pPr>
            <w:r>
              <w:rPr>
                <w:sz w:val="20"/>
              </w:rPr>
            </w:r>
          </w:p>
        </w:tc>
      </w:tr>
      <w:tr>
        <w:tc>
          <w:tcPr>
            <w:tcBorders>
              <w:top w:val="nil"/>
              <w:left w:val="nil"/>
              <w:bottom w:val="nil"/>
              <w:right w:val="nil"/>
            </w:tcBorders>
            <w:vMerge w:val="continue"/>
          </w:tcPr>
          <w:p/>
        </w:tc>
        <w:tc>
          <w:tcPr>
            <w:gridSpan w:val="3"/>
            <w:tcW w:w="5210" w:type="dxa"/>
            <w:tcBorders>
              <w:left w:val="nil"/>
              <w:right w:val="nil"/>
            </w:tcBorders>
          </w:tcPr>
          <w:p>
            <w:pPr>
              <w:pStyle w:val="0"/>
            </w:pPr>
            <w:r>
              <w:rPr>
                <w:sz w:val="20"/>
              </w:rPr>
            </w:r>
          </w:p>
        </w:tc>
      </w:tr>
      <w:tr>
        <w:tc>
          <w:tcPr>
            <w:tcBorders>
              <w:top w:val="nil"/>
              <w:left w:val="nil"/>
              <w:bottom w:val="nil"/>
              <w:right w:val="nil"/>
            </w:tcBorders>
            <w:vMerge w:val="continue"/>
          </w:tcPr>
          <w:p/>
        </w:tc>
        <w:tc>
          <w:tcPr>
            <w:gridSpan w:val="3"/>
            <w:tcW w:w="5210" w:type="dxa"/>
            <w:tcBorders>
              <w:left w:val="nil"/>
              <w:right w:val="nil"/>
            </w:tcBorders>
          </w:tcPr>
          <w:p>
            <w:pPr>
              <w:pStyle w:val="0"/>
            </w:pPr>
            <w:r>
              <w:rPr>
                <w:sz w:val="20"/>
              </w:rPr>
            </w:r>
          </w:p>
        </w:tc>
      </w:tr>
      <w:tr>
        <w:tblPrEx>
          <w:tblBorders>
            <w:insideH w:val="nil"/>
          </w:tblBorders>
        </w:tblPrEx>
        <w:tc>
          <w:tcPr>
            <w:tcBorders>
              <w:top w:val="nil"/>
              <w:left w:val="nil"/>
              <w:bottom w:val="nil"/>
              <w:right w:val="nil"/>
            </w:tcBorders>
            <w:vMerge w:val="continue"/>
          </w:tcPr>
          <w:p/>
        </w:tc>
        <w:tc>
          <w:tcPr>
            <w:gridSpan w:val="3"/>
            <w:tcW w:w="5210" w:type="dxa"/>
            <w:tcBorders>
              <w:left w:val="nil"/>
              <w:bottom w:val="nil"/>
              <w:right w:val="nil"/>
            </w:tcBorders>
          </w:tcPr>
          <w:p>
            <w:pPr>
              <w:pStyle w:val="0"/>
              <w:jc w:val="center"/>
            </w:pPr>
            <w:r>
              <w:rPr>
                <w:sz w:val="20"/>
              </w:rPr>
              <w:t xml:space="preserve">(Ф.И.О. физического лица и адрес проживания/наименование организации и ИНН)</w:t>
            </w:r>
          </w:p>
        </w:tc>
      </w:tr>
      <w:tr>
        <w:tblPrEx>
          <w:tblBorders>
            <w:insideH w:val="nil"/>
          </w:tblBorders>
        </w:tblPrEx>
        <w:tc>
          <w:tcPr>
            <w:tcBorders>
              <w:top w:val="nil"/>
              <w:left w:val="nil"/>
              <w:bottom w:val="nil"/>
              <w:right w:val="nil"/>
            </w:tcBorders>
            <w:vMerge w:val="continue"/>
          </w:tcPr>
          <w:p/>
        </w:tc>
        <w:tc>
          <w:tcPr>
            <w:gridSpan w:val="3"/>
            <w:tcW w:w="5210" w:type="dxa"/>
            <w:tcBorders>
              <w:top w:val="nil"/>
              <w:left w:val="nil"/>
              <w:right w:val="nil"/>
            </w:tcBorders>
          </w:tcPr>
          <w:p>
            <w:pPr>
              <w:pStyle w:val="0"/>
            </w:pPr>
            <w:r>
              <w:rPr>
                <w:sz w:val="20"/>
              </w:rPr>
            </w:r>
          </w:p>
        </w:tc>
      </w:tr>
      <w:tr>
        <w:tc>
          <w:tcPr>
            <w:tcBorders>
              <w:top w:val="nil"/>
              <w:left w:val="nil"/>
              <w:bottom w:val="nil"/>
              <w:right w:val="nil"/>
            </w:tcBorders>
            <w:vMerge w:val="continue"/>
          </w:tcPr>
          <w:p/>
        </w:tc>
        <w:tc>
          <w:tcPr>
            <w:gridSpan w:val="3"/>
            <w:tcW w:w="5210" w:type="dxa"/>
            <w:tcBorders>
              <w:left w:val="nil"/>
              <w:right w:val="nil"/>
            </w:tcBorders>
          </w:tcPr>
          <w:p>
            <w:pPr>
              <w:pStyle w:val="0"/>
            </w:pPr>
            <w:r>
              <w:rPr>
                <w:sz w:val="20"/>
              </w:rPr>
            </w:r>
          </w:p>
        </w:tc>
      </w:tr>
      <w:tr>
        <w:tc>
          <w:tcPr>
            <w:tcBorders>
              <w:top w:val="nil"/>
              <w:left w:val="nil"/>
              <w:bottom w:val="nil"/>
              <w:right w:val="nil"/>
            </w:tcBorders>
            <w:vMerge w:val="continue"/>
          </w:tcPr>
          <w:p/>
        </w:tc>
        <w:tc>
          <w:tcPr>
            <w:gridSpan w:val="3"/>
            <w:tcW w:w="5210" w:type="dxa"/>
            <w:tcBorders>
              <w:left w:val="nil"/>
              <w:right w:val="nil"/>
            </w:tcBorders>
          </w:tcPr>
          <w:p>
            <w:pPr>
              <w:pStyle w:val="0"/>
            </w:pPr>
            <w:r>
              <w:rPr>
                <w:sz w:val="20"/>
              </w:rPr>
            </w:r>
          </w:p>
        </w:tc>
      </w:tr>
      <w:tr>
        <w:tblPrEx>
          <w:tblBorders>
            <w:insideH w:val="nil"/>
          </w:tblBorders>
        </w:tblPrEx>
        <w:tc>
          <w:tcPr>
            <w:tcBorders>
              <w:top w:val="nil"/>
              <w:left w:val="nil"/>
              <w:bottom w:val="nil"/>
              <w:right w:val="nil"/>
            </w:tcBorders>
            <w:vMerge w:val="continue"/>
          </w:tcPr>
          <w:p/>
        </w:tc>
        <w:tc>
          <w:tcPr>
            <w:gridSpan w:val="3"/>
            <w:tcW w:w="5210" w:type="dxa"/>
            <w:tcBorders>
              <w:left w:val="nil"/>
              <w:bottom w:val="nil"/>
              <w:right w:val="nil"/>
            </w:tcBorders>
          </w:tcPr>
          <w:p>
            <w:pPr>
              <w:pStyle w:val="0"/>
              <w:jc w:val="center"/>
            </w:pPr>
            <w:r>
              <w:rPr>
                <w:sz w:val="20"/>
              </w:rPr>
              <w:t xml:space="preserve">(Ф.И.О. представителя заявителя и реквизиты доверенности)</w:t>
            </w:r>
          </w:p>
        </w:tc>
      </w:tr>
      <w:tr>
        <w:tblPrEx>
          <w:tblBorders>
            <w:insideH w:val="nil"/>
          </w:tblBorders>
        </w:tblPrEx>
        <w:tc>
          <w:tcPr>
            <w:tcBorders>
              <w:top w:val="nil"/>
              <w:left w:val="nil"/>
              <w:bottom w:val="nil"/>
              <w:right w:val="nil"/>
            </w:tcBorders>
            <w:vMerge w:val="continue"/>
          </w:tcPr>
          <w:p/>
        </w:tc>
        <w:tc>
          <w:tcPr>
            <w:gridSpan w:val="3"/>
            <w:tcW w:w="5210" w:type="dxa"/>
            <w:tcBorders>
              <w:top w:val="nil"/>
              <w:left w:val="nil"/>
              <w:right w:val="nil"/>
            </w:tcBorders>
          </w:tcPr>
          <w:p>
            <w:pPr>
              <w:pStyle w:val="0"/>
            </w:pPr>
            <w:r>
              <w:rPr>
                <w:sz w:val="20"/>
              </w:rPr>
            </w:r>
          </w:p>
        </w:tc>
      </w:tr>
      <w:tr>
        <w:tblPrEx>
          <w:tblBorders>
            <w:insideH w:val="nil"/>
          </w:tblBorders>
        </w:tblPrEx>
        <w:tc>
          <w:tcPr>
            <w:tcBorders>
              <w:top w:val="nil"/>
              <w:left w:val="nil"/>
              <w:bottom w:val="nil"/>
              <w:right w:val="nil"/>
            </w:tcBorders>
            <w:vMerge w:val="continue"/>
          </w:tcPr>
          <w:p/>
        </w:tc>
        <w:tc>
          <w:tcPr>
            <w:gridSpan w:val="3"/>
            <w:tcW w:w="5210" w:type="dxa"/>
            <w:tcBorders>
              <w:left w:val="nil"/>
              <w:bottom w:val="nil"/>
              <w:right w:val="nil"/>
            </w:tcBorders>
          </w:tcPr>
          <w:p>
            <w:pPr>
              <w:pStyle w:val="0"/>
              <w:jc w:val="both"/>
            </w:pPr>
            <w:r>
              <w:rPr>
                <w:sz w:val="20"/>
              </w:rPr>
              <w:t xml:space="preserve">Контактная информация:</w:t>
            </w:r>
          </w:p>
        </w:tc>
      </w:tr>
      <w:tr>
        <w:tblPrEx>
          <w:tblBorders>
            <w:insideH w:val="nil"/>
          </w:tblBorders>
        </w:tblPrEx>
        <w:tc>
          <w:tcPr>
            <w:tcBorders>
              <w:top w:val="nil"/>
              <w:left w:val="nil"/>
              <w:bottom w:val="nil"/>
              <w:right w:val="nil"/>
            </w:tcBorders>
            <w:vMerge w:val="continue"/>
          </w:tcPr>
          <w:p/>
        </w:tc>
        <w:tc>
          <w:tcPr>
            <w:tcW w:w="675" w:type="dxa"/>
            <w:tcBorders>
              <w:top w:val="nil"/>
              <w:left w:val="nil"/>
              <w:bottom w:val="nil"/>
              <w:right w:val="nil"/>
            </w:tcBorders>
          </w:tcPr>
          <w:p>
            <w:pPr>
              <w:pStyle w:val="0"/>
              <w:jc w:val="both"/>
            </w:pPr>
            <w:r>
              <w:rPr>
                <w:sz w:val="20"/>
              </w:rPr>
              <w:t xml:space="preserve">тел.</w:t>
            </w:r>
          </w:p>
        </w:tc>
        <w:tc>
          <w:tcPr>
            <w:gridSpan w:val="2"/>
            <w:tcW w:w="4535" w:type="dxa"/>
            <w:tcBorders>
              <w:top w:val="nil"/>
              <w:left w:val="nil"/>
              <w:right w:val="nil"/>
            </w:tcBorders>
          </w:tcPr>
          <w:p>
            <w:pPr>
              <w:pStyle w:val="0"/>
            </w:pPr>
            <w:r>
              <w:rPr>
                <w:sz w:val="20"/>
              </w:rPr>
            </w:r>
          </w:p>
        </w:tc>
      </w:tr>
      <w:tr>
        <w:tblPrEx>
          <w:tblBorders>
            <w:insideH w:val="nil"/>
          </w:tblBorders>
        </w:tblPrEx>
        <w:tc>
          <w:tcPr>
            <w:tcBorders>
              <w:top w:val="nil"/>
              <w:left w:val="nil"/>
              <w:bottom w:val="nil"/>
              <w:right w:val="nil"/>
            </w:tcBorders>
            <w:vMerge w:val="continue"/>
          </w:tcPr>
          <w:p/>
        </w:tc>
        <w:tc>
          <w:tcPr>
            <w:gridSpan w:val="2"/>
            <w:tcW w:w="1350" w:type="dxa"/>
            <w:tcBorders>
              <w:top w:val="nil"/>
              <w:left w:val="nil"/>
              <w:bottom w:val="nil"/>
              <w:right w:val="nil"/>
            </w:tcBorders>
          </w:tcPr>
          <w:p>
            <w:pPr>
              <w:pStyle w:val="0"/>
              <w:jc w:val="both"/>
            </w:pPr>
            <w:r>
              <w:rPr>
                <w:sz w:val="20"/>
              </w:rPr>
              <w:t xml:space="preserve">эл. почта.</w:t>
            </w:r>
          </w:p>
        </w:tc>
        <w:tc>
          <w:tcPr>
            <w:tcW w:w="3860" w:type="dxa"/>
            <w:tcBorders>
              <w:left w:val="nil"/>
              <w:right w:val="nil"/>
            </w:tcBorders>
          </w:tcPr>
          <w:p>
            <w:pPr>
              <w:pStyle w:val="0"/>
            </w:pPr>
            <w:r>
              <w:rPr>
                <w:sz w:val="20"/>
              </w:rPr>
            </w:r>
          </w:p>
        </w:tc>
      </w:tr>
      <w:tr>
        <w:tblPrEx>
          <w:tblBorders>
            <w:insideH w:val="nil"/>
          </w:tblBorders>
        </w:tblPrEx>
        <w:tc>
          <w:tcPr>
            <w:gridSpan w:val="4"/>
            <w:tcW w:w="9065" w:type="dxa"/>
            <w:tcBorders>
              <w:top w:val="nil"/>
              <w:left w:val="nil"/>
              <w:bottom w:val="nil"/>
              <w:right w:val="nil"/>
            </w:tcBorders>
          </w:tcPr>
          <w:p>
            <w:pPr>
              <w:pStyle w:val="0"/>
            </w:pPr>
            <w:r>
              <w:rPr>
                <w:sz w:val="20"/>
              </w:rPr>
            </w:r>
          </w:p>
        </w:tc>
      </w:tr>
      <w:tr>
        <w:tblPrEx>
          <w:tblBorders>
            <w:insideH w:val="nil"/>
          </w:tblBorders>
        </w:tblPrEx>
        <w:tc>
          <w:tcPr>
            <w:gridSpan w:val="4"/>
            <w:tcW w:w="9065" w:type="dxa"/>
            <w:tcBorders>
              <w:top w:val="nil"/>
              <w:left w:val="nil"/>
              <w:bottom w:val="nil"/>
              <w:right w:val="nil"/>
            </w:tcBorders>
          </w:tcPr>
          <w:bookmarkStart w:id="560" w:name="P560"/>
          <w:bookmarkEnd w:id="560"/>
          <w:p>
            <w:pPr>
              <w:pStyle w:val="0"/>
              <w:jc w:val="center"/>
            </w:pPr>
            <w:r>
              <w:rPr>
                <w:sz w:val="20"/>
              </w:rPr>
              <w:t xml:space="preserve">РЕШЕНИЕ</w:t>
            </w:r>
          </w:p>
          <w:p>
            <w:pPr>
              <w:pStyle w:val="0"/>
              <w:jc w:val="center"/>
            </w:pPr>
            <w:r>
              <w:rPr>
                <w:sz w:val="20"/>
              </w:rPr>
              <w:t xml:space="preserve">об отказе в приеме заявления и документов,</w:t>
            </w:r>
          </w:p>
          <w:p>
            <w:pPr>
              <w:pStyle w:val="0"/>
              <w:jc w:val="center"/>
            </w:pPr>
            <w:r>
              <w:rPr>
                <w:sz w:val="20"/>
              </w:rPr>
              <w:t xml:space="preserve">необходимых для предоставления государственной услуги</w:t>
            </w:r>
          </w:p>
        </w:tc>
      </w:tr>
      <w:tr>
        <w:tblPrEx>
          <w:tblBorders>
            <w:insideH w:val="nil"/>
          </w:tblBorders>
        </w:tblPrEx>
        <w:tc>
          <w:tcPr>
            <w:gridSpan w:val="4"/>
            <w:tcW w:w="9065" w:type="dxa"/>
            <w:tcBorders>
              <w:top w:val="nil"/>
              <w:left w:val="nil"/>
              <w:bottom w:val="nil"/>
              <w:right w:val="nil"/>
            </w:tcBorders>
          </w:tcPr>
          <w:p>
            <w:pPr>
              <w:pStyle w:val="0"/>
            </w:pPr>
            <w:r>
              <w:rPr>
                <w:sz w:val="20"/>
              </w:rPr>
            </w:r>
          </w:p>
        </w:tc>
      </w:tr>
      <w:tr>
        <w:tblPrEx>
          <w:tblBorders>
            <w:insideH w:val="nil"/>
          </w:tblBorders>
        </w:tblPrEx>
        <w:tc>
          <w:tcPr>
            <w:gridSpan w:val="4"/>
            <w:tcW w:w="9065" w:type="dxa"/>
            <w:tcBorders>
              <w:top w:val="nil"/>
              <w:left w:val="nil"/>
              <w:bottom w:val="nil"/>
              <w:right w:val="nil"/>
            </w:tcBorders>
          </w:tcPr>
          <w:p>
            <w:pPr>
              <w:pStyle w:val="0"/>
              <w:ind w:firstLine="283"/>
              <w:jc w:val="both"/>
            </w:pPr>
            <w:r>
              <w:rPr>
                <w:sz w:val="20"/>
              </w:rPr>
              <w:t xml:space="preserve">Настоящим подтверждается, что при приеме документов, необходимых для предоставления государственной услуги по государственному учету объектов, оказывающих негативное воздействие на окружающую среду, расположенных на территории Ленинградской области и подлежащих региональному государственному экологическому контролю (надзору), были выявлены следующие основания для отказа в приеме документов: _______________________________________________</w:t>
            </w:r>
          </w:p>
        </w:tc>
      </w:tr>
      <w:tr>
        <w:tblPrEx>
          <w:tblBorders>
            <w:insideH w:val="nil"/>
          </w:tblBorders>
        </w:tblPrEx>
        <w:tc>
          <w:tcPr>
            <w:gridSpan w:val="4"/>
            <w:tcW w:w="9065" w:type="dxa"/>
            <w:tcBorders>
              <w:top w:val="nil"/>
              <w:left w:val="nil"/>
              <w:right w:val="nil"/>
            </w:tcBorders>
          </w:tcPr>
          <w:p>
            <w:pPr>
              <w:pStyle w:val="0"/>
            </w:pPr>
            <w:r>
              <w:rPr>
                <w:sz w:val="20"/>
              </w:rPr>
            </w:r>
          </w:p>
        </w:tc>
      </w:tr>
      <w:tr>
        <w:tc>
          <w:tcPr>
            <w:gridSpan w:val="4"/>
            <w:tcW w:w="9065" w:type="dxa"/>
            <w:tcBorders>
              <w:left w:val="nil"/>
              <w:right w:val="nil"/>
            </w:tcBorders>
          </w:tcPr>
          <w:p>
            <w:pPr>
              <w:pStyle w:val="0"/>
            </w:pPr>
            <w:r>
              <w:rPr>
                <w:sz w:val="20"/>
              </w:rPr>
            </w:r>
          </w:p>
        </w:tc>
      </w:tr>
      <w:tr>
        <w:tc>
          <w:tcPr>
            <w:gridSpan w:val="4"/>
            <w:tcW w:w="9065" w:type="dxa"/>
            <w:tcBorders>
              <w:left w:val="nil"/>
              <w:right w:val="nil"/>
            </w:tcBorders>
          </w:tcPr>
          <w:p>
            <w:pPr>
              <w:pStyle w:val="0"/>
            </w:pPr>
            <w:r>
              <w:rPr>
                <w:sz w:val="20"/>
              </w:rPr>
            </w:r>
          </w:p>
        </w:tc>
      </w:tr>
      <w:tr>
        <w:tc>
          <w:tcPr>
            <w:gridSpan w:val="4"/>
            <w:tcW w:w="9065" w:type="dxa"/>
            <w:tcBorders>
              <w:left w:val="nil"/>
              <w:right w:val="nil"/>
            </w:tcBorders>
          </w:tcPr>
          <w:p>
            <w:pPr>
              <w:pStyle w:val="0"/>
            </w:pPr>
            <w:r>
              <w:rPr>
                <w:sz w:val="20"/>
              </w:rPr>
            </w:r>
          </w:p>
        </w:tc>
      </w:tr>
      <w:tr>
        <w:tblPrEx>
          <w:tblBorders>
            <w:insideH w:val="nil"/>
          </w:tblBorders>
        </w:tblPrEx>
        <w:tc>
          <w:tcPr>
            <w:gridSpan w:val="4"/>
            <w:tcW w:w="9065" w:type="dxa"/>
            <w:tcBorders>
              <w:left w:val="nil"/>
              <w:bottom w:val="nil"/>
              <w:right w:val="nil"/>
            </w:tcBorders>
          </w:tcPr>
          <w:p>
            <w:pPr>
              <w:pStyle w:val="0"/>
              <w:jc w:val="center"/>
            </w:pPr>
            <w:r>
              <w:rPr>
                <w:sz w:val="20"/>
              </w:rPr>
              <w:t xml:space="preserve">(указываются основания для отказа в приеме документов, предусмотренные </w:t>
            </w:r>
            <w:hyperlink w:history="0" w:anchor="P157"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2.9</w:t>
              </w:r>
            </w:hyperlink>
            <w:r>
              <w:rPr>
                <w:sz w:val="20"/>
              </w:rPr>
              <w:t xml:space="preserve"> административного регламента)</w:t>
            </w:r>
          </w:p>
        </w:tc>
      </w:tr>
      <w:tr>
        <w:tblPrEx>
          <w:tblBorders>
            <w:insideH w:val="nil"/>
          </w:tblBorders>
        </w:tblPrEx>
        <w:tc>
          <w:tcPr>
            <w:gridSpan w:val="4"/>
            <w:tcW w:w="9065" w:type="dxa"/>
            <w:tcBorders>
              <w:top w:val="nil"/>
              <w:left w:val="nil"/>
              <w:bottom w:val="nil"/>
              <w:right w:val="nil"/>
            </w:tcBorders>
          </w:tcPr>
          <w:p>
            <w:pPr>
              <w:pStyle w:val="0"/>
              <w:ind w:firstLine="283"/>
              <w:jc w:val="both"/>
            </w:pPr>
            <w:r>
              <w:rPr>
                <w:sz w:val="20"/>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w:t>
            </w:r>
          </w:p>
          <w:p>
            <w:pPr>
              <w:pStyle w:val="0"/>
              <w:ind w:firstLine="283"/>
              <w:jc w:val="both"/>
            </w:pPr>
            <w:r>
              <w:rPr>
                <w:sz w:val="20"/>
              </w:rPr>
              <w:t xml:space="preserve">Для получения государственной услуги заявителю необходимо представить следующие документы: ___________________________________________________</w:t>
            </w:r>
          </w:p>
        </w:tc>
      </w:tr>
      <w:tr>
        <w:tblPrEx>
          <w:tblBorders>
            <w:insideH w:val="nil"/>
          </w:tblBorders>
        </w:tblPrEx>
        <w:tc>
          <w:tcPr>
            <w:gridSpan w:val="4"/>
            <w:tcW w:w="9065" w:type="dxa"/>
            <w:tcBorders>
              <w:top w:val="nil"/>
              <w:left w:val="nil"/>
              <w:right w:val="nil"/>
            </w:tcBorders>
          </w:tcPr>
          <w:p>
            <w:pPr>
              <w:pStyle w:val="0"/>
            </w:pPr>
            <w:r>
              <w:rPr>
                <w:sz w:val="20"/>
              </w:rPr>
            </w:r>
          </w:p>
        </w:tc>
      </w:tr>
      <w:tr>
        <w:tc>
          <w:tcPr>
            <w:gridSpan w:val="4"/>
            <w:tcW w:w="9065" w:type="dxa"/>
            <w:tcBorders>
              <w:left w:val="nil"/>
              <w:right w:val="nil"/>
            </w:tcBorders>
          </w:tcPr>
          <w:p>
            <w:pPr>
              <w:pStyle w:val="0"/>
            </w:pPr>
            <w:r>
              <w:rPr>
                <w:sz w:val="20"/>
              </w:rPr>
            </w:r>
          </w:p>
        </w:tc>
      </w:tr>
      <w:tr>
        <w:tc>
          <w:tcPr>
            <w:gridSpan w:val="4"/>
            <w:tcW w:w="9065" w:type="dxa"/>
            <w:tcBorders>
              <w:left w:val="nil"/>
              <w:right w:val="nil"/>
            </w:tcBorders>
          </w:tcPr>
          <w:p>
            <w:pPr>
              <w:pStyle w:val="0"/>
            </w:pPr>
            <w:r>
              <w:rPr>
                <w:sz w:val="20"/>
              </w:rPr>
            </w:r>
          </w:p>
        </w:tc>
      </w:tr>
      <w:tr>
        <w:tc>
          <w:tcPr>
            <w:gridSpan w:val="4"/>
            <w:tcW w:w="9065" w:type="dxa"/>
            <w:tcBorders>
              <w:left w:val="nil"/>
              <w:right w:val="nil"/>
            </w:tcBorders>
          </w:tcPr>
          <w:p>
            <w:pPr>
              <w:pStyle w:val="0"/>
            </w:pPr>
            <w:r>
              <w:rPr>
                <w:sz w:val="20"/>
              </w:rPr>
            </w:r>
          </w:p>
        </w:tc>
      </w:tr>
      <w:tr>
        <w:tc>
          <w:tcPr>
            <w:gridSpan w:val="4"/>
            <w:tcW w:w="9065" w:type="dxa"/>
            <w:tcBorders>
              <w:left w:val="nil"/>
              <w:bottom w:val="nil"/>
              <w:right w:val="nil"/>
            </w:tcBorders>
          </w:tcPr>
          <w:p>
            <w:pPr>
              <w:pStyle w:val="0"/>
              <w:jc w:val="center"/>
            </w:pPr>
            <w:r>
              <w:rPr>
                <w:sz w:val="20"/>
              </w:rPr>
              <w:t xml:space="preserve">(указывается перечень документов в случае, если основанием для отказа является представление неполного комплекта документов)</w:t>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2438"/>
        <w:gridCol w:w="964"/>
        <w:gridCol w:w="1587"/>
        <w:gridCol w:w="2778"/>
        <w:gridCol w:w="1304"/>
      </w:tblGrid>
      <w:tr>
        <w:tc>
          <w:tcPr>
            <w:gridSpan w:val="2"/>
            <w:tcW w:w="3402" w:type="dxa"/>
            <w:tcBorders>
              <w:top w:val="nil"/>
              <w:left w:val="nil"/>
              <w:right w:val="nil"/>
            </w:tcBorders>
          </w:tcPr>
          <w:p>
            <w:pPr>
              <w:pStyle w:val="0"/>
            </w:pPr>
            <w:r>
              <w:rPr>
                <w:sz w:val="20"/>
              </w:rPr>
            </w:r>
          </w:p>
        </w:tc>
        <w:tc>
          <w:tcPr>
            <w:tcW w:w="1587" w:type="dxa"/>
            <w:tcBorders>
              <w:top w:val="nil"/>
              <w:left w:val="nil"/>
              <w:right w:val="nil"/>
            </w:tcBorders>
          </w:tcPr>
          <w:p>
            <w:pPr>
              <w:pStyle w:val="0"/>
            </w:pPr>
            <w:r>
              <w:rPr>
                <w:sz w:val="20"/>
              </w:rPr>
            </w:r>
          </w:p>
        </w:tc>
        <w:tc>
          <w:tcPr>
            <w:tcW w:w="2778" w:type="dxa"/>
            <w:tcBorders>
              <w:top w:val="nil"/>
              <w:left w:val="nil"/>
              <w:right w:val="nil"/>
            </w:tcBorders>
          </w:tcPr>
          <w:p>
            <w:pPr>
              <w:pStyle w:val="0"/>
            </w:pPr>
            <w:r>
              <w:rPr>
                <w:sz w:val="20"/>
              </w:rPr>
            </w:r>
          </w:p>
        </w:tc>
        <w:tc>
          <w:tcPr>
            <w:tcW w:w="1304" w:type="dxa"/>
            <w:tcBorders>
              <w:top w:val="nil"/>
              <w:left w:val="nil"/>
              <w:right w:val="nil"/>
            </w:tcBorders>
          </w:tcPr>
          <w:p>
            <w:pPr>
              <w:pStyle w:val="0"/>
            </w:pPr>
            <w:r>
              <w:rPr>
                <w:sz w:val="20"/>
              </w:rPr>
            </w:r>
          </w:p>
        </w:tc>
      </w:tr>
      <w:tr>
        <w:tblPrEx>
          <w:tblBorders>
            <w:insideH w:val="nil"/>
          </w:tblBorders>
        </w:tblPrEx>
        <w:tc>
          <w:tcPr>
            <w:gridSpan w:val="2"/>
            <w:tcW w:w="3402" w:type="dxa"/>
            <w:tcBorders>
              <w:left w:val="nil"/>
              <w:bottom w:val="nil"/>
              <w:right w:val="nil"/>
            </w:tcBorders>
          </w:tcPr>
          <w:p>
            <w:pPr>
              <w:pStyle w:val="0"/>
              <w:jc w:val="center"/>
            </w:pPr>
            <w:r>
              <w:rPr>
                <w:sz w:val="20"/>
              </w:rPr>
              <w:t xml:space="preserve">(должностное лицо (работник МФЦ))</w:t>
            </w:r>
          </w:p>
        </w:tc>
        <w:tc>
          <w:tcPr>
            <w:tcW w:w="1587" w:type="dxa"/>
            <w:tcBorders>
              <w:left w:val="nil"/>
              <w:bottom w:val="nil"/>
              <w:right w:val="nil"/>
            </w:tcBorders>
          </w:tcPr>
          <w:p>
            <w:pPr>
              <w:pStyle w:val="0"/>
              <w:jc w:val="center"/>
            </w:pPr>
            <w:r>
              <w:rPr>
                <w:sz w:val="20"/>
              </w:rPr>
              <w:t xml:space="preserve">(подпись)</w:t>
            </w:r>
          </w:p>
        </w:tc>
        <w:tc>
          <w:tcPr>
            <w:tcW w:w="2778" w:type="dxa"/>
            <w:tcBorders>
              <w:left w:val="nil"/>
              <w:bottom w:val="nil"/>
              <w:right w:val="nil"/>
            </w:tcBorders>
          </w:tcPr>
          <w:p>
            <w:pPr>
              <w:pStyle w:val="0"/>
              <w:jc w:val="center"/>
            </w:pPr>
            <w:r>
              <w:rPr>
                <w:sz w:val="20"/>
              </w:rPr>
              <w:t xml:space="preserve">(инициалы, фамилия)</w:t>
            </w:r>
          </w:p>
        </w:tc>
        <w:tc>
          <w:tcPr>
            <w:tcW w:w="1304" w:type="dxa"/>
            <w:tcBorders>
              <w:left w:val="nil"/>
              <w:bottom w:val="nil"/>
              <w:right w:val="nil"/>
            </w:tcBorders>
          </w:tcPr>
          <w:p>
            <w:pPr>
              <w:pStyle w:val="0"/>
              <w:jc w:val="center"/>
            </w:pPr>
            <w:r>
              <w:rPr>
                <w:sz w:val="20"/>
              </w:rPr>
              <w:t xml:space="preserve">(дата)</w:t>
            </w:r>
          </w:p>
        </w:tc>
      </w:tr>
      <w:tr>
        <w:tblPrEx>
          <w:tblBorders>
            <w:insideH w:val="nil"/>
          </w:tblBorders>
        </w:tblPrEx>
        <w:tc>
          <w:tcPr>
            <w:gridSpan w:val="5"/>
            <w:tcW w:w="9071" w:type="dxa"/>
            <w:tcBorders>
              <w:top w:val="nil"/>
              <w:left w:val="nil"/>
              <w:bottom w:val="nil"/>
              <w:right w:val="nil"/>
            </w:tcBorders>
          </w:tcPr>
          <w:p>
            <w:pPr>
              <w:pStyle w:val="0"/>
            </w:pPr>
            <w:r>
              <w:rPr>
                <w:sz w:val="20"/>
              </w:rPr>
              <w:t xml:space="preserve">М.П.</w:t>
            </w:r>
          </w:p>
        </w:tc>
      </w:tr>
      <w:tr>
        <w:tblPrEx>
          <w:tblBorders>
            <w:insideH w:val="nil"/>
          </w:tblBorders>
        </w:tblPrEx>
        <w:tc>
          <w:tcPr>
            <w:gridSpan w:val="5"/>
            <w:tcW w:w="9071" w:type="dxa"/>
            <w:tcBorders>
              <w:top w:val="nil"/>
              <w:left w:val="nil"/>
              <w:bottom w:val="nil"/>
              <w:right w:val="nil"/>
            </w:tcBorders>
          </w:tcPr>
          <w:p>
            <w:pPr>
              <w:pStyle w:val="0"/>
              <w:ind w:firstLine="283"/>
              <w:jc w:val="both"/>
            </w:pPr>
            <w:r>
              <w:rPr>
                <w:sz w:val="20"/>
              </w:rPr>
              <w:t xml:space="preserve">Подпись заявителя, подтверждающая получение решения об отказе в приеме документов</w:t>
            </w:r>
          </w:p>
        </w:tc>
      </w:tr>
      <w:tr>
        <w:tblPrEx>
          <w:tblBorders>
            <w:insideH w:val="nil"/>
          </w:tblBorders>
        </w:tblPrEx>
        <w:tc>
          <w:tcPr>
            <w:tcW w:w="2438" w:type="dxa"/>
            <w:tcBorders>
              <w:top w:val="nil"/>
              <w:left w:val="nil"/>
              <w:right w:val="nil"/>
            </w:tcBorders>
          </w:tcPr>
          <w:p>
            <w:pPr>
              <w:pStyle w:val="0"/>
            </w:pPr>
            <w:r>
              <w:rPr>
                <w:sz w:val="20"/>
              </w:rPr>
            </w:r>
          </w:p>
        </w:tc>
        <w:tc>
          <w:tcPr>
            <w:gridSpan w:val="3"/>
            <w:tcW w:w="5329" w:type="dxa"/>
            <w:tcBorders>
              <w:top w:val="nil"/>
              <w:left w:val="nil"/>
              <w:right w:val="nil"/>
            </w:tcBorders>
          </w:tcPr>
          <w:p>
            <w:pPr>
              <w:pStyle w:val="0"/>
            </w:pPr>
            <w:r>
              <w:rPr>
                <w:sz w:val="20"/>
              </w:rPr>
            </w:r>
          </w:p>
        </w:tc>
        <w:tc>
          <w:tcPr>
            <w:tcW w:w="1304" w:type="dxa"/>
            <w:tcBorders>
              <w:top w:val="nil"/>
              <w:left w:val="nil"/>
              <w:right w:val="nil"/>
            </w:tcBorders>
          </w:tcPr>
          <w:p>
            <w:pPr>
              <w:pStyle w:val="0"/>
            </w:pPr>
            <w:r>
              <w:rPr>
                <w:sz w:val="20"/>
              </w:rPr>
            </w:r>
          </w:p>
        </w:tc>
      </w:tr>
      <w:tr>
        <w:tc>
          <w:tcPr>
            <w:tcW w:w="2438" w:type="dxa"/>
            <w:tcBorders>
              <w:left w:val="nil"/>
              <w:bottom w:val="nil"/>
              <w:right w:val="nil"/>
            </w:tcBorders>
          </w:tcPr>
          <w:p>
            <w:pPr>
              <w:pStyle w:val="0"/>
              <w:jc w:val="center"/>
            </w:pPr>
            <w:r>
              <w:rPr>
                <w:sz w:val="20"/>
              </w:rPr>
              <w:t xml:space="preserve">(подпись)</w:t>
            </w:r>
          </w:p>
        </w:tc>
        <w:tc>
          <w:tcPr>
            <w:gridSpan w:val="3"/>
            <w:tcW w:w="5329" w:type="dxa"/>
            <w:tcBorders>
              <w:left w:val="nil"/>
              <w:bottom w:val="nil"/>
              <w:right w:val="nil"/>
            </w:tcBorders>
          </w:tcPr>
          <w:p>
            <w:pPr>
              <w:pStyle w:val="0"/>
              <w:jc w:val="center"/>
            </w:pPr>
            <w:r>
              <w:rPr>
                <w:sz w:val="20"/>
              </w:rPr>
              <w:t xml:space="preserve">(Ф.И.О. заявителя/представителя заявителя)</w:t>
            </w:r>
          </w:p>
        </w:tc>
        <w:tc>
          <w:tcPr>
            <w:tcW w:w="1304" w:type="dxa"/>
            <w:tcBorders>
              <w:left w:val="nil"/>
              <w:bottom w:val="nil"/>
              <w:right w:val="nil"/>
            </w:tcBorders>
          </w:tcPr>
          <w:p>
            <w:pPr>
              <w:pStyle w:val="0"/>
              <w:jc w:val="center"/>
            </w:pPr>
            <w:r>
              <w:rPr>
                <w:sz w:val="20"/>
              </w:rPr>
              <w:t xml:space="preserve">(дата)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Комитета государственного экологического</w:t>
      </w:r>
    </w:p>
    <w:p>
      <w:pPr>
        <w:pStyle w:val="0"/>
        <w:jc w:val="right"/>
      </w:pPr>
      <w:r>
        <w:rPr>
          <w:sz w:val="20"/>
        </w:rPr>
        <w:t xml:space="preserve">надзора Ленинградской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по оформлению документов, удостоверяющих</w:t>
      </w:r>
    </w:p>
    <w:p>
      <w:pPr>
        <w:pStyle w:val="0"/>
        <w:jc w:val="right"/>
      </w:pPr>
      <w:r>
        <w:rPr>
          <w:sz w:val="20"/>
        </w:rPr>
        <w:t xml:space="preserve">уточненные границы горного отвода в отношении</w:t>
      </w:r>
    </w:p>
    <w:p>
      <w:pPr>
        <w:pStyle w:val="0"/>
        <w:jc w:val="right"/>
      </w:pPr>
      <w:r>
        <w:rPr>
          <w:sz w:val="20"/>
        </w:rPr>
        <w:t xml:space="preserve">участков недр местного значения, разработка</w:t>
      </w:r>
    </w:p>
    <w:p>
      <w:pPr>
        <w:pStyle w:val="0"/>
        <w:jc w:val="right"/>
      </w:pPr>
      <w:r>
        <w:rPr>
          <w:sz w:val="20"/>
        </w:rPr>
        <w:t xml:space="preserve">которых осуществляется без применения взрывных</w:t>
      </w:r>
    </w:p>
    <w:p>
      <w:pPr>
        <w:pStyle w:val="0"/>
        <w:jc w:val="right"/>
      </w:pPr>
      <w:r>
        <w:rPr>
          <w:sz w:val="20"/>
        </w:rPr>
        <w:t xml:space="preserve">работ на территории Ленинградской области</w:t>
      </w:r>
    </w:p>
    <w:p>
      <w:pPr>
        <w:pStyle w:val="0"/>
      </w:pPr>
      <w:r>
        <w:rPr>
          <w:sz w:val="20"/>
        </w:rPr>
      </w:r>
    </w:p>
    <w:tbl>
      <w:tblPr>
        <w:tblInd w:w="0" w:type="dxa"/>
        <w:tblLayout w:type="fixed"/>
        <w:tblCellMar>
          <w:top w:w="102" w:type="dxa"/>
          <w:left w:w="62" w:type="dxa"/>
          <w:bottom w:w="102" w:type="dxa"/>
          <w:right w:w="62" w:type="dxa"/>
        </w:tblCellMar>
      </w:tblPr>
      <w:tblGrid>
        <w:gridCol w:w="825"/>
        <w:gridCol w:w="7879"/>
        <w:gridCol w:w="361"/>
      </w:tblGrid>
      <w:tr>
        <w:tc>
          <w:tcPr>
            <w:gridSpan w:val="3"/>
            <w:tcW w:w="9065" w:type="dxa"/>
            <w:tcBorders>
              <w:top w:val="nil"/>
              <w:left w:val="nil"/>
              <w:bottom w:val="nil"/>
              <w:right w:val="nil"/>
            </w:tcBorders>
          </w:tcPr>
          <w:bookmarkStart w:id="610" w:name="P610"/>
          <w:bookmarkEnd w:id="610"/>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3"/>
            <w:tcW w:w="9065" w:type="dxa"/>
            <w:tcBorders>
              <w:top w:val="nil"/>
              <w:left w:val="nil"/>
              <w:bottom w:val="nil"/>
              <w:right w:val="nil"/>
            </w:tcBorders>
          </w:tcPr>
          <w:p>
            <w:pPr>
              <w:pStyle w:val="0"/>
            </w:pPr>
            <w:r>
              <w:rPr>
                <w:sz w:val="20"/>
              </w:rPr>
            </w:r>
          </w:p>
        </w:tc>
      </w:tr>
      <w:tr>
        <w:tc>
          <w:tcPr>
            <w:tcW w:w="825" w:type="dxa"/>
            <w:tcBorders>
              <w:top w:val="nil"/>
              <w:left w:val="nil"/>
              <w:bottom w:val="nil"/>
              <w:right w:val="nil"/>
            </w:tcBorders>
          </w:tcPr>
          <w:p>
            <w:pPr>
              <w:pStyle w:val="0"/>
              <w:ind w:firstLine="283"/>
              <w:jc w:val="both"/>
            </w:pPr>
            <w:r>
              <w:rPr>
                <w:sz w:val="20"/>
              </w:rPr>
              <w:t xml:space="preserve">Я,</w:t>
            </w:r>
          </w:p>
        </w:tc>
        <w:tc>
          <w:tcPr>
            <w:tcW w:w="7879" w:type="dxa"/>
            <w:tcBorders>
              <w:top w:val="nil"/>
              <w:left w:val="nil"/>
              <w:bottom w:val="single" w:sz="4"/>
              <w:right w:val="nil"/>
            </w:tcBorders>
          </w:tcPr>
          <w:p>
            <w:pPr>
              <w:pStyle w:val="0"/>
            </w:pPr>
            <w:r>
              <w:rPr>
                <w:sz w:val="20"/>
              </w:rPr>
            </w:r>
          </w:p>
        </w:tc>
        <w:tc>
          <w:tcPr>
            <w:tcW w:w="361" w:type="dxa"/>
            <w:tcBorders>
              <w:top w:val="nil"/>
              <w:left w:val="nil"/>
              <w:bottom w:val="nil"/>
              <w:right w:val="nil"/>
            </w:tcBorders>
          </w:tcPr>
          <w:p>
            <w:pPr>
              <w:pStyle w:val="0"/>
              <w:jc w:val="both"/>
            </w:pPr>
            <w:r>
              <w:rPr>
                <w:sz w:val="20"/>
              </w:rPr>
              <w:t xml:space="preserve">,</w:t>
            </w:r>
          </w:p>
        </w:tc>
      </w:tr>
      <w:tr>
        <w:tc>
          <w:tcPr>
            <w:tcW w:w="825" w:type="dxa"/>
            <w:tcBorders>
              <w:top w:val="nil"/>
              <w:left w:val="nil"/>
              <w:bottom w:val="nil"/>
              <w:right w:val="nil"/>
            </w:tcBorders>
          </w:tcPr>
          <w:p>
            <w:pPr>
              <w:pStyle w:val="0"/>
            </w:pPr>
            <w:r>
              <w:rPr>
                <w:sz w:val="20"/>
              </w:rPr>
            </w:r>
          </w:p>
        </w:tc>
        <w:tc>
          <w:tcPr>
            <w:tcW w:w="7879" w:type="dxa"/>
            <w:tcBorders>
              <w:top w:val="single" w:sz="4"/>
              <w:left w:val="nil"/>
              <w:bottom w:val="nil"/>
              <w:right w:val="nil"/>
            </w:tcBorders>
          </w:tcPr>
          <w:p>
            <w:pPr>
              <w:pStyle w:val="0"/>
              <w:jc w:val="center"/>
            </w:pPr>
            <w:r>
              <w:rPr>
                <w:sz w:val="20"/>
              </w:rPr>
              <w:t xml:space="preserve">(фамилия, имя, отчество субъекта персональных данных или его представителя)</w:t>
            </w:r>
          </w:p>
        </w:tc>
        <w:tc>
          <w:tcPr>
            <w:tcW w:w="361" w:type="dxa"/>
            <w:tcBorders>
              <w:top w:val="nil"/>
              <w:left w:val="nil"/>
              <w:bottom w:val="nil"/>
              <w:right w:val="nil"/>
            </w:tcBorders>
          </w:tcPr>
          <w:p>
            <w:pPr>
              <w:pStyle w:val="0"/>
            </w:pPr>
            <w:r>
              <w:rPr>
                <w:sz w:val="20"/>
              </w:rPr>
            </w:r>
          </w:p>
        </w:tc>
      </w:tr>
      <w:tr>
        <w:tc>
          <w:tcPr>
            <w:gridSpan w:val="3"/>
            <w:tcW w:w="9065" w:type="dxa"/>
            <w:tcBorders>
              <w:top w:val="nil"/>
              <w:left w:val="nil"/>
              <w:bottom w:val="single" w:sz="4"/>
              <w:right w:val="nil"/>
            </w:tcBorders>
          </w:tcPr>
          <w:p>
            <w:pPr>
              <w:pStyle w:val="0"/>
            </w:pPr>
            <w:r>
              <w:rPr>
                <w:sz w:val="20"/>
              </w:rPr>
            </w:r>
          </w:p>
        </w:tc>
      </w:tr>
      <w:tr>
        <w:tc>
          <w:tcPr>
            <w:gridSpan w:val="3"/>
            <w:tcW w:w="9065" w:type="dxa"/>
            <w:tcBorders>
              <w:top w:val="single" w:sz="4"/>
              <w:left w:val="nil"/>
              <w:bottom w:val="nil"/>
              <w:right w:val="nil"/>
            </w:tcBorders>
          </w:tcPr>
          <w:p>
            <w:pPr>
              <w:pStyle w:val="0"/>
              <w:jc w:val="center"/>
            </w:pPr>
            <w:r>
              <w:rPr>
                <w:sz w:val="20"/>
              </w:rPr>
              <w:t xml:space="preserve">(вид документа, удостоверяющего личность, серия, номер, когда и кем выдан,</w:t>
            </w:r>
          </w:p>
        </w:tc>
      </w:tr>
      <w:tr>
        <w:tc>
          <w:tcPr>
            <w:gridSpan w:val="3"/>
            <w:tcW w:w="9065" w:type="dxa"/>
            <w:tcBorders>
              <w:top w:val="nil"/>
              <w:left w:val="nil"/>
              <w:bottom w:val="single" w:sz="4"/>
              <w:right w:val="nil"/>
            </w:tcBorders>
          </w:tcPr>
          <w:p>
            <w:pPr>
              <w:pStyle w:val="0"/>
            </w:pPr>
            <w:r>
              <w:rPr>
                <w:sz w:val="20"/>
              </w:rPr>
            </w:r>
          </w:p>
        </w:tc>
      </w:tr>
      <w:tr>
        <w:tc>
          <w:tcPr>
            <w:gridSpan w:val="3"/>
            <w:tcW w:w="9065" w:type="dxa"/>
            <w:tcBorders>
              <w:top w:val="single" w:sz="4"/>
              <w:left w:val="nil"/>
              <w:bottom w:val="nil"/>
              <w:right w:val="nil"/>
            </w:tcBorders>
          </w:tcPr>
          <w:p>
            <w:pPr>
              <w:pStyle w:val="0"/>
              <w:jc w:val="center"/>
            </w:pPr>
            <w:r>
              <w:rPr>
                <w:sz w:val="20"/>
              </w:rPr>
              <w:t xml:space="preserve">реквизиты доверенности или иного документа, подтверждающего полномочия представителя)</w:t>
            </w:r>
          </w:p>
        </w:tc>
      </w:tr>
      <w:tr>
        <w:tc>
          <w:tcPr>
            <w:gridSpan w:val="3"/>
            <w:tcW w:w="9065" w:type="dxa"/>
            <w:tcBorders>
              <w:top w:val="nil"/>
              <w:left w:val="nil"/>
              <w:bottom w:val="nil"/>
              <w:right w:val="nil"/>
            </w:tcBorders>
          </w:tcPr>
          <w:p>
            <w:pPr>
              <w:pStyle w:val="0"/>
              <w:jc w:val="both"/>
            </w:pPr>
            <w:r>
              <w:rPr>
                <w:sz w:val="20"/>
              </w:rPr>
              <w:t xml:space="preserve">настоящим даю согласие на обработку Комитетом государственного экологического надзора Ленинградской области моих персональных данных (персональных данных представляемого) и подтверждаю, что, давая такое согласие, я действую своей волей и в своих интересах (в интересах представляемого).</w:t>
            </w:r>
          </w:p>
          <w:p>
            <w:pPr>
              <w:pStyle w:val="0"/>
              <w:ind w:firstLine="283"/>
              <w:jc w:val="both"/>
            </w:pPr>
            <w:r>
              <w:rPr>
                <w:sz w:val="20"/>
              </w:rPr>
              <w:t xml:space="preserve">Согласие дается мною для: предоставления государственной услуги по государственному учету объектов, оказывающих негативное воздействие на окружающую среду, расположенных на территории Ленинградской области и подлежащих региональному государственному экологическому контролю (надзору).</w:t>
            </w:r>
          </w:p>
        </w:tc>
      </w:tr>
      <w:tr>
        <w:tc>
          <w:tcPr>
            <w:gridSpan w:val="3"/>
            <w:tcW w:w="9065" w:type="dxa"/>
            <w:tcBorders>
              <w:top w:val="nil"/>
              <w:left w:val="nil"/>
              <w:bottom w:val="nil"/>
              <w:right w:val="nil"/>
            </w:tcBorders>
          </w:tcPr>
          <w:p>
            <w:pPr>
              <w:pStyle w:val="0"/>
              <w:jc w:val="center"/>
            </w:pPr>
            <w:r>
              <w:rPr>
                <w:sz w:val="20"/>
              </w:rPr>
              <w:t xml:space="preserve">(цель (цели) обработки персональных данных)</w:t>
            </w:r>
          </w:p>
        </w:tc>
      </w:tr>
      <w:tr>
        <w:tc>
          <w:tcPr>
            <w:gridSpan w:val="3"/>
            <w:tcW w:w="9065" w:type="dxa"/>
            <w:tcBorders>
              <w:top w:val="nil"/>
              <w:left w:val="nil"/>
              <w:bottom w:val="nil"/>
              <w:right w:val="nil"/>
            </w:tcBorders>
          </w:tcPr>
          <w:p>
            <w:pPr>
              <w:pStyle w:val="0"/>
              <w:ind w:firstLine="283"/>
              <w:jc w:val="both"/>
            </w:pPr>
            <w:r>
              <w:rPr>
                <w:sz w:val="20"/>
              </w:rPr>
              <w:t xml:space="preserve">Настоящее согласие предоставляется на осуществление любых действий по обработке моих персональных данных (персональных данных представляемого) для достижения указанных целей в соответствии с требованиями, установленными Федеральным </w:t>
            </w:r>
            <w:hyperlink w:history="0" r:id="rId37"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 согласии, либо до дня отзыва согласия на обработку персональных данных в письменной форме.</w:t>
            </w:r>
          </w:p>
        </w:tc>
      </w:tr>
    </w:tbl>
    <w:p>
      <w:pPr>
        <w:pStyle w:val="0"/>
      </w:pPr>
      <w:r>
        <w:rPr>
          <w:sz w:val="20"/>
        </w:rPr>
      </w:r>
    </w:p>
    <w:tbl>
      <w:tblPr>
        <w:tblInd w:w="0" w:type="dxa"/>
        <w:tblLayout w:type="fixed"/>
        <w:tblCellMar>
          <w:top w:w="102" w:type="dxa"/>
          <w:left w:w="62" w:type="dxa"/>
          <w:bottom w:w="102" w:type="dxa"/>
          <w:right w:w="62" w:type="dxa"/>
        </w:tblCellMar>
      </w:tblPr>
      <w:tblGrid>
        <w:gridCol w:w="1996"/>
        <w:gridCol w:w="360"/>
        <w:gridCol w:w="2296"/>
        <w:gridCol w:w="360"/>
        <w:gridCol w:w="4053"/>
      </w:tblGrid>
      <w:tr>
        <w:tblPrEx>
          <w:tblBorders>
            <w:insideH w:val="single" w:sz="4"/>
          </w:tblBorders>
        </w:tblPrEx>
        <w:tc>
          <w:tcPr>
            <w:tcW w:w="1996"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2296"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4053" w:type="dxa"/>
            <w:tcBorders>
              <w:top w:val="nil"/>
              <w:left w:val="nil"/>
              <w:bottom w:val="single" w:sz="4"/>
              <w:right w:val="nil"/>
            </w:tcBorders>
          </w:tcPr>
          <w:p>
            <w:pPr>
              <w:pStyle w:val="0"/>
            </w:pPr>
            <w:r>
              <w:rPr>
                <w:sz w:val="20"/>
              </w:rPr>
            </w:r>
          </w:p>
        </w:tc>
      </w:tr>
      <w:tr>
        <w:tc>
          <w:tcPr>
            <w:tcW w:w="1996" w:type="dxa"/>
            <w:tcBorders>
              <w:top w:val="single" w:sz="4"/>
              <w:left w:val="nil"/>
              <w:bottom w:val="nil"/>
              <w:right w:val="nil"/>
            </w:tcBorders>
          </w:tcPr>
          <w:p>
            <w:pPr>
              <w:pStyle w:val="0"/>
              <w:jc w:val="center"/>
            </w:pPr>
            <w:r>
              <w:rPr>
                <w:sz w:val="20"/>
              </w:rPr>
              <w:t xml:space="preserve">(дата)</w:t>
            </w:r>
          </w:p>
        </w:tc>
        <w:tc>
          <w:tcPr>
            <w:tcW w:w="360" w:type="dxa"/>
            <w:tcBorders>
              <w:top w:val="nil"/>
              <w:left w:val="nil"/>
              <w:bottom w:val="nil"/>
              <w:right w:val="nil"/>
            </w:tcBorders>
          </w:tcPr>
          <w:p>
            <w:pPr>
              <w:pStyle w:val="0"/>
            </w:pPr>
            <w:r>
              <w:rPr>
                <w:sz w:val="20"/>
              </w:rPr>
            </w:r>
          </w:p>
        </w:tc>
        <w:tc>
          <w:tcPr>
            <w:tcW w:w="2296"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4053" w:type="dxa"/>
            <w:tcBorders>
              <w:top w:val="single" w:sz="4"/>
              <w:left w:val="nil"/>
              <w:bottom w:val="nil"/>
              <w:right w:val="nil"/>
            </w:tcBorders>
          </w:tcPr>
          <w:p>
            <w:pPr>
              <w:pStyle w:val="0"/>
              <w:jc w:val="center"/>
            </w:pPr>
            <w:r>
              <w:rPr>
                <w:sz w:val="20"/>
              </w:rPr>
              <w:t xml:space="preserve">(фамилия, инициалы)</w:t>
            </w:r>
          </w:p>
        </w:tc>
      </w:tr>
      <w:tr>
        <w:tc>
          <w:tcPr>
            <w:gridSpan w:val="5"/>
            <w:tcW w:w="9065" w:type="dxa"/>
            <w:tcBorders>
              <w:top w:val="nil"/>
              <w:left w:val="nil"/>
              <w:bottom w:val="nil"/>
              <w:right w:val="nil"/>
            </w:tcBorders>
          </w:tcPr>
          <w:p>
            <w:pPr>
              <w:pStyle w:val="0"/>
            </w:pPr>
            <w:r>
              <w:rPr>
                <w:sz w:val="20"/>
              </w:rPr>
            </w:r>
          </w:p>
        </w:tc>
      </w:tr>
      <w:tr>
        <w:tc>
          <w:tcPr>
            <w:gridSpan w:val="5"/>
            <w:tcW w:w="9065" w:type="dxa"/>
            <w:tcBorders>
              <w:top w:val="nil"/>
              <w:left w:val="nil"/>
              <w:bottom w:val="nil"/>
              <w:right w:val="nil"/>
            </w:tcBorders>
          </w:tcPr>
          <w:p>
            <w:pPr>
              <w:pStyle w:val="0"/>
              <w:ind w:firstLine="283"/>
              <w:jc w:val="both"/>
            </w:pPr>
            <w:r>
              <w:rPr>
                <w:sz w:val="20"/>
              </w:rPr>
              <w:t xml:space="preserve">Предоставленные данные соответствуют предъявленным документам, удостоверяющим личность.</w:t>
            </w:r>
          </w:p>
        </w:tc>
      </w:tr>
      <w:tr>
        <w:tc>
          <w:tcPr>
            <w:gridSpan w:val="5"/>
            <w:tcW w:w="9065" w:type="dxa"/>
            <w:tcBorders>
              <w:top w:val="nil"/>
              <w:left w:val="nil"/>
              <w:bottom w:val="nil"/>
              <w:right w:val="nil"/>
            </w:tcBorders>
          </w:tcPr>
          <w:p>
            <w:pPr>
              <w:pStyle w:val="0"/>
            </w:pPr>
            <w:r>
              <w:rPr>
                <w:sz w:val="20"/>
              </w:rPr>
            </w:r>
          </w:p>
        </w:tc>
      </w:tr>
      <w:tr>
        <w:tc>
          <w:tcPr>
            <w:tcW w:w="1996"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2296"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4053" w:type="dxa"/>
            <w:tcBorders>
              <w:top w:val="nil"/>
              <w:left w:val="nil"/>
              <w:bottom w:val="single" w:sz="4"/>
              <w:right w:val="nil"/>
            </w:tcBorders>
          </w:tcPr>
          <w:p>
            <w:pPr>
              <w:pStyle w:val="0"/>
            </w:pPr>
            <w:r>
              <w:rPr>
                <w:sz w:val="20"/>
              </w:rPr>
            </w:r>
          </w:p>
        </w:tc>
      </w:tr>
      <w:tr>
        <w:tblPrEx>
          <w:tblBorders>
            <w:insideH w:val="single" w:sz="4"/>
          </w:tblBorders>
        </w:tblPrEx>
        <w:tc>
          <w:tcPr>
            <w:tcW w:w="1996" w:type="dxa"/>
            <w:tcBorders>
              <w:top w:val="single" w:sz="4"/>
              <w:left w:val="nil"/>
              <w:bottom w:val="nil"/>
              <w:right w:val="nil"/>
            </w:tcBorders>
          </w:tcPr>
          <w:p>
            <w:pPr>
              <w:pStyle w:val="0"/>
              <w:jc w:val="center"/>
            </w:pPr>
            <w:r>
              <w:rPr>
                <w:sz w:val="20"/>
              </w:rPr>
              <w:t xml:space="preserve">(дата)</w:t>
            </w:r>
          </w:p>
        </w:tc>
        <w:tc>
          <w:tcPr>
            <w:tcW w:w="360" w:type="dxa"/>
            <w:tcBorders>
              <w:top w:val="nil"/>
              <w:left w:val="nil"/>
              <w:bottom w:val="nil"/>
              <w:right w:val="nil"/>
            </w:tcBorders>
          </w:tcPr>
          <w:p>
            <w:pPr>
              <w:pStyle w:val="0"/>
            </w:pPr>
            <w:r>
              <w:rPr>
                <w:sz w:val="20"/>
              </w:rPr>
            </w:r>
          </w:p>
        </w:tc>
        <w:tc>
          <w:tcPr>
            <w:tcW w:w="2296"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4053" w:type="dxa"/>
            <w:tcBorders>
              <w:top w:val="single" w:sz="4"/>
              <w:left w:val="nil"/>
              <w:bottom w:val="nil"/>
              <w:right w:val="nil"/>
            </w:tcBorders>
          </w:tcPr>
          <w:p>
            <w:pPr>
              <w:pStyle w:val="0"/>
              <w:jc w:val="center"/>
            </w:pPr>
            <w:r>
              <w:rPr>
                <w:sz w:val="20"/>
              </w:rPr>
              <w:t xml:space="preserve">(фамилия, инициалы должностного лица, принявшего документ)</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Комитета государственного экологического</w:t>
      </w:r>
    </w:p>
    <w:p>
      <w:pPr>
        <w:pStyle w:val="0"/>
        <w:jc w:val="right"/>
      </w:pPr>
      <w:r>
        <w:rPr>
          <w:sz w:val="20"/>
        </w:rPr>
        <w:t xml:space="preserve">надзора Ленинградской области</w:t>
      </w:r>
    </w:p>
    <w:p>
      <w:pPr>
        <w:pStyle w:val="0"/>
        <w:jc w:val="right"/>
      </w:pPr>
      <w:r>
        <w:rPr>
          <w:sz w:val="20"/>
        </w:rPr>
        <w:t xml:space="preserve">по предоставлению государственной услуги</w:t>
      </w:r>
    </w:p>
    <w:p>
      <w:pPr>
        <w:pStyle w:val="0"/>
        <w:jc w:val="right"/>
      </w:pPr>
      <w:r>
        <w:rPr>
          <w:sz w:val="20"/>
        </w:rPr>
        <w:t xml:space="preserve">по оформлению документов, удостоверяющих</w:t>
      </w:r>
    </w:p>
    <w:p>
      <w:pPr>
        <w:pStyle w:val="0"/>
        <w:jc w:val="right"/>
      </w:pPr>
      <w:r>
        <w:rPr>
          <w:sz w:val="20"/>
        </w:rPr>
        <w:t xml:space="preserve">уточненные границы горного отвода в отношении</w:t>
      </w:r>
    </w:p>
    <w:p>
      <w:pPr>
        <w:pStyle w:val="0"/>
        <w:jc w:val="right"/>
      </w:pPr>
      <w:r>
        <w:rPr>
          <w:sz w:val="20"/>
        </w:rPr>
        <w:t xml:space="preserve">участков недр местного значения, разработка</w:t>
      </w:r>
    </w:p>
    <w:p>
      <w:pPr>
        <w:pStyle w:val="0"/>
        <w:jc w:val="right"/>
      </w:pPr>
      <w:r>
        <w:rPr>
          <w:sz w:val="20"/>
        </w:rPr>
        <w:t xml:space="preserve">которых осуществляется без применения взрывных</w:t>
      </w:r>
    </w:p>
    <w:p>
      <w:pPr>
        <w:pStyle w:val="0"/>
        <w:jc w:val="right"/>
      </w:pPr>
      <w:r>
        <w:rPr>
          <w:sz w:val="20"/>
        </w:rPr>
        <w:t xml:space="preserve">работ на территории Ленинградской области</w:t>
      </w:r>
    </w:p>
    <w:p>
      <w:pPr>
        <w:pStyle w:val="0"/>
      </w:pPr>
      <w:r>
        <w:rPr>
          <w:sz w:val="20"/>
        </w:rPr>
      </w:r>
    </w:p>
    <w:tbl>
      <w:tblPr>
        <w:tblInd w:w="0" w:type="dxa"/>
        <w:tblLayout w:type="fixed"/>
        <w:tblCellMar>
          <w:top w:w="102" w:type="dxa"/>
          <w:left w:w="62" w:type="dxa"/>
          <w:bottom w:w="102" w:type="dxa"/>
          <w:right w:w="62" w:type="dxa"/>
        </w:tblCellMar>
      </w:tblPr>
      <w:tblGrid>
        <w:gridCol w:w="2280"/>
        <w:gridCol w:w="991"/>
        <w:gridCol w:w="1651"/>
        <w:gridCol w:w="2071"/>
        <w:gridCol w:w="1726"/>
        <w:gridCol w:w="346"/>
      </w:tblGrid>
      <w:tr>
        <w:tc>
          <w:tcPr>
            <w:gridSpan w:val="6"/>
            <w:tcW w:w="9065" w:type="dxa"/>
            <w:tcBorders>
              <w:top w:val="nil"/>
              <w:left w:val="nil"/>
              <w:bottom w:val="nil"/>
              <w:right w:val="nil"/>
            </w:tcBorders>
          </w:tcPr>
          <w:bookmarkStart w:id="667" w:name="P667"/>
          <w:bookmarkEnd w:id="667"/>
          <w:p>
            <w:pPr>
              <w:pStyle w:val="0"/>
              <w:jc w:val="center"/>
            </w:pPr>
            <w:r>
              <w:rPr>
                <w:sz w:val="20"/>
              </w:rPr>
              <w:t xml:space="preserve">Уведомление</w:t>
            </w:r>
          </w:p>
          <w:p>
            <w:pPr>
              <w:pStyle w:val="0"/>
              <w:jc w:val="center"/>
            </w:pPr>
            <w:r>
              <w:rPr>
                <w:sz w:val="20"/>
              </w:rPr>
              <w:t xml:space="preserve">об отказе в предоставлении государственной услуги</w:t>
            </w:r>
          </w:p>
        </w:tc>
      </w:tr>
      <w:tr>
        <w:tc>
          <w:tcPr>
            <w:gridSpan w:val="6"/>
            <w:tcW w:w="9065" w:type="dxa"/>
            <w:tcBorders>
              <w:top w:val="nil"/>
              <w:left w:val="nil"/>
              <w:bottom w:val="nil"/>
              <w:right w:val="nil"/>
            </w:tcBorders>
          </w:tcPr>
          <w:p>
            <w:pPr>
              <w:pStyle w:val="0"/>
            </w:pPr>
            <w:r>
              <w:rPr>
                <w:sz w:val="20"/>
              </w:rPr>
            </w:r>
          </w:p>
        </w:tc>
      </w:tr>
      <w:tr>
        <w:tc>
          <w:tcPr>
            <w:gridSpan w:val="6"/>
            <w:tcW w:w="9065" w:type="dxa"/>
            <w:tcBorders>
              <w:top w:val="nil"/>
              <w:left w:val="nil"/>
              <w:bottom w:val="single" w:sz="4"/>
              <w:right w:val="nil"/>
            </w:tcBorders>
          </w:tcPr>
          <w:p>
            <w:pPr>
              <w:pStyle w:val="0"/>
            </w:pPr>
            <w:r>
              <w:rPr>
                <w:sz w:val="20"/>
              </w:rPr>
            </w:r>
          </w:p>
        </w:tc>
      </w:tr>
      <w:tr>
        <w:tc>
          <w:tcPr>
            <w:gridSpan w:val="6"/>
            <w:tcW w:w="9065" w:type="dxa"/>
            <w:tcBorders>
              <w:top w:val="single" w:sz="4"/>
              <w:left w:val="nil"/>
              <w:bottom w:val="nil"/>
              <w:right w:val="nil"/>
            </w:tcBorders>
          </w:tcPr>
          <w:p>
            <w:pPr>
              <w:pStyle w:val="0"/>
              <w:jc w:val="center"/>
            </w:pPr>
            <w:r>
              <w:rPr>
                <w:sz w:val="20"/>
              </w:rPr>
              <w:t xml:space="preserve">(наименование органа, предоставляющего государственную услугу)</w:t>
            </w:r>
          </w:p>
        </w:tc>
      </w:tr>
      <w:tr>
        <w:tc>
          <w:tcPr>
            <w:gridSpan w:val="2"/>
            <w:tcW w:w="3271" w:type="dxa"/>
            <w:tcBorders>
              <w:top w:val="nil"/>
              <w:left w:val="nil"/>
              <w:bottom w:val="nil"/>
              <w:right w:val="nil"/>
            </w:tcBorders>
          </w:tcPr>
          <w:p>
            <w:pPr>
              <w:pStyle w:val="0"/>
              <w:jc w:val="both"/>
            </w:pPr>
            <w:r>
              <w:rPr>
                <w:sz w:val="20"/>
              </w:rPr>
              <w:t xml:space="preserve">Рассмотрев представленную</w:t>
            </w:r>
          </w:p>
        </w:tc>
        <w:tc>
          <w:tcPr>
            <w:gridSpan w:val="4"/>
            <w:tcW w:w="5794" w:type="dxa"/>
            <w:tcBorders>
              <w:top w:val="nil"/>
              <w:left w:val="nil"/>
              <w:bottom w:val="single" w:sz="4"/>
              <w:right w:val="nil"/>
            </w:tcBorders>
          </w:tcPr>
          <w:p>
            <w:pPr>
              <w:pStyle w:val="0"/>
            </w:pPr>
            <w:r>
              <w:rPr>
                <w:sz w:val="20"/>
              </w:rPr>
            </w:r>
          </w:p>
        </w:tc>
      </w:tr>
      <w:tr>
        <w:tc>
          <w:tcPr>
            <w:gridSpan w:val="6"/>
            <w:tcW w:w="9065" w:type="dxa"/>
            <w:tcBorders>
              <w:top w:val="nil"/>
              <w:left w:val="nil"/>
              <w:bottom w:val="nil"/>
              <w:right w:val="nil"/>
            </w:tcBorders>
          </w:tcPr>
          <w:p>
            <w:pPr>
              <w:pStyle w:val="0"/>
              <w:jc w:val="center"/>
            </w:pPr>
            <w:r>
              <w:rPr>
                <w:sz w:val="20"/>
              </w:rPr>
              <w:t xml:space="preserve">(наименование юридического лица, индивидуального предпринимателя)</w:t>
            </w:r>
          </w:p>
        </w:tc>
      </w:tr>
      <w:tr>
        <w:tc>
          <w:tcPr>
            <w:tcW w:w="2280" w:type="dxa"/>
            <w:tcBorders>
              <w:top w:val="nil"/>
              <w:left w:val="nil"/>
              <w:bottom w:val="nil"/>
              <w:right w:val="nil"/>
            </w:tcBorders>
          </w:tcPr>
          <w:p>
            <w:pPr>
              <w:pStyle w:val="0"/>
              <w:jc w:val="both"/>
            </w:pPr>
            <w:r>
              <w:rPr>
                <w:sz w:val="20"/>
              </w:rPr>
              <w:t xml:space="preserve">Заявку/заявление о</w:t>
            </w:r>
          </w:p>
        </w:tc>
        <w:tc>
          <w:tcPr>
            <w:gridSpan w:val="4"/>
            <w:tcW w:w="6439" w:type="dxa"/>
            <w:tcBorders>
              <w:top w:val="nil"/>
              <w:left w:val="nil"/>
              <w:bottom w:val="single" w:sz="4"/>
              <w:right w:val="nil"/>
            </w:tcBorders>
          </w:tcPr>
          <w:p>
            <w:pPr>
              <w:pStyle w:val="0"/>
            </w:pPr>
            <w:r>
              <w:rPr>
                <w:sz w:val="20"/>
              </w:rPr>
            </w:r>
          </w:p>
        </w:tc>
        <w:tc>
          <w:tcPr>
            <w:tcW w:w="346" w:type="dxa"/>
            <w:tcBorders>
              <w:top w:val="nil"/>
              <w:left w:val="nil"/>
              <w:bottom w:val="nil"/>
              <w:right w:val="nil"/>
            </w:tcBorders>
          </w:tcPr>
          <w:p>
            <w:pPr>
              <w:pStyle w:val="0"/>
              <w:jc w:val="both"/>
            </w:pPr>
            <w:r>
              <w:rPr>
                <w:sz w:val="20"/>
              </w:rPr>
              <w:t xml:space="preserve">,</w:t>
            </w:r>
          </w:p>
        </w:tc>
      </w:tr>
      <w:tr>
        <w:tc>
          <w:tcPr>
            <w:tcW w:w="2280" w:type="dxa"/>
            <w:tcBorders>
              <w:top w:val="nil"/>
              <w:left w:val="nil"/>
              <w:bottom w:val="nil"/>
              <w:right w:val="nil"/>
            </w:tcBorders>
          </w:tcPr>
          <w:p>
            <w:pPr>
              <w:pStyle w:val="0"/>
            </w:pPr>
            <w:r>
              <w:rPr>
                <w:sz w:val="20"/>
              </w:rPr>
            </w:r>
          </w:p>
        </w:tc>
        <w:tc>
          <w:tcPr>
            <w:gridSpan w:val="4"/>
            <w:tcW w:w="6439" w:type="dxa"/>
            <w:tcBorders>
              <w:top w:val="single" w:sz="4"/>
              <w:left w:val="nil"/>
              <w:bottom w:val="nil"/>
              <w:right w:val="nil"/>
            </w:tcBorders>
          </w:tcPr>
          <w:p>
            <w:pPr>
              <w:pStyle w:val="0"/>
              <w:jc w:val="center"/>
            </w:pPr>
            <w:r>
              <w:rPr>
                <w:sz w:val="20"/>
              </w:rPr>
              <w:t xml:space="preserve">(наименование государственной услуги)</w:t>
            </w:r>
          </w:p>
        </w:tc>
        <w:tc>
          <w:tcPr>
            <w:tcW w:w="346" w:type="dxa"/>
            <w:tcBorders>
              <w:top w:val="nil"/>
              <w:left w:val="nil"/>
              <w:bottom w:val="nil"/>
              <w:right w:val="nil"/>
            </w:tcBorders>
          </w:tcPr>
          <w:p>
            <w:pPr>
              <w:pStyle w:val="0"/>
            </w:pPr>
            <w:r>
              <w:rPr>
                <w:sz w:val="20"/>
              </w:rPr>
            </w:r>
          </w:p>
        </w:tc>
      </w:tr>
      <w:tr>
        <w:tc>
          <w:tcPr>
            <w:gridSpan w:val="4"/>
            <w:tcW w:w="6993" w:type="dxa"/>
            <w:tcBorders>
              <w:top w:val="nil"/>
              <w:left w:val="nil"/>
              <w:bottom w:val="nil"/>
              <w:right w:val="nil"/>
            </w:tcBorders>
          </w:tcPr>
          <w:p>
            <w:pPr>
              <w:pStyle w:val="0"/>
              <w:jc w:val="both"/>
            </w:pPr>
            <w:r>
              <w:rPr>
                <w:sz w:val="20"/>
              </w:rPr>
              <w:t xml:space="preserve">сообщает об отказе в предоставлении государственной услуги по</w:t>
            </w:r>
          </w:p>
        </w:tc>
        <w:tc>
          <w:tcPr>
            <w:gridSpan w:val="2"/>
            <w:tcW w:w="2072" w:type="dxa"/>
            <w:tcBorders>
              <w:top w:val="nil"/>
              <w:left w:val="nil"/>
              <w:bottom w:val="single" w:sz="4"/>
              <w:right w:val="nil"/>
            </w:tcBorders>
          </w:tcPr>
          <w:p>
            <w:pPr>
              <w:pStyle w:val="0"/>
            </w:pPr>
            <w:r>
              <w:rPr>
                <w:sz w:val="20"/>
              </w:rPr>
            </w:r>
          </w:p>
        </w:tc>
      </w:tr>
      <w:tr>
        <w:tc>
          <w:tcPr>
            <w:gridSpan w:val="6"/>
            <w:tcW w:w="9065" w:type="dxa"/>
            <w:tcBorders>
              <w:top w:val="nil"/>
              <w:left w:val="nil"/>
              <w:bottom w:val="single" w:sz="4"/>
              <w:right w:val="nil"/>
            </w:tcBorders>
          </w:tcPr>
          <w:p>
            <w:pPr>
              <w:pStyle w:val="0"/>
            </w:pPr>
            <w:r>
              <w:rPr>
                <w:sz w:val="20"/>
              </w:rPr>
            </w:r>
          </w:p>
        </w:tc>
      </w:tr>
      <w:tr>
        <w:tc>
          <w:tcPr>
            <w:gridSpan w:val="6"/>
            <w:tcW w:w="9065" w:type="dxa"/>
            <w:tcBorders>
              <w:top w:val="single" w:sz="4"/>
              <w:left w:val="nil"/>
              <w:bottom w:val="nil"/>
              <w:right w:val="nil"/>
            </w:tcBorders>
          </w:tcPr>
          <w:p>
            <w:pPr>
              <w:pStyle w:val="0"/>
              <w:jc w:val="center"/>
            </w:pPr>
            <w:r>
              <w:rPr>
                <w:sz w:val="20"/>
              </w:rPr>
              <w:t xml:space="preserve">(наименование государственной услуги)</w:t>
            </w:r>
          </w:p>
        </w:tc>
      </w:tr>
      <w:tr>
        <w:tc>
          <w:tcPr>
            <w:gridSpan w:val="2"/>
            <w:tcW w:w="3271" w:type="dxa"/>
            <w:tcBorders>
              <w:top w:val="nil"/>
              <w:left w:val="nil"/>
              <w:bottom w:val="nil"/>
              <w:right w:val="nil"/>
            </w:tcBorders>
          </w:tcPr>
          <w:p>
            <w:pPr>
              <w:pStyle w:val="0"/>
              <w:jc w:val="both"/>
            </w:pPr>
            <w:r>
              <w:rPr>
                <w:sz w:val="20"/>
              </w:rPr>
              <w:t xml:space="preserve">по следующим основаниям:</w:t>
            </w:r>
          </w:p>
        </w:tc>
        <w:tc>
          <w:tcPr>
            <w:gridSpan w:val="4"/>
            <w:tcW w:w="5794" w:type="dxa"/>
            <w:tcBorders>
              <w:top w:val="nil"/>
              <w:left w:val="nil"/>
              <w:bottom w:val="single" w:sz="4"/>
              <w:right w:val="nil"/>
            </w:tcBorders>
          </w:tcPr>
          <w:p>
            <w:pPr>
              <w:pStyle w:val="0"/>
            </w:pPr>
            <w:r>
              <w:rPr>
                <w:sz w:val="20"/>
              </w:rPr>
            </w:r>
          </w:p>
        </w:tc>
      </w:tr>
      <w:tr>
        <w:tc>
          <w:tcPr>
            <w:gridSpan w:val="6"/>
            <w:tcW w:w="9065" w:type="dxa"/>
            <w:tcBorders>
              <w:top w:val="nil"/>
              <w:left w:val="nil"/>
              <w:bottom w:val="single" w:sz="4"/>
              <w:right w:val="nil"/>
            </w:tcBorders>
          </w:tcPr>
          <w:p>
            <w:pPr>
              <w:pStyle w:val="0"/>
            </w:pPr>
            <w:r>
              <w:rPr>
                <w:sz w:val="20"/>
              </w:rPr>
            </w:r>
          </w:p>
        </w:tc>
      </w:tr>
      <w:tr>
        <w:tc>
          <w:tcPr>
            <w:gridSpan w:val="6"/>
            <w:tcW w:w="9065" w:type="dxa"/>
            <w:tcBorders>
              <w:top w:val="single" w:sz="4"/>
              <w:left w:val="nil"/>
              <w:bottom w:val="nil"/>
              <w:right w:val="nil"/>
            </w:tcBorders>
          </w:tcPr>
          <w:p>
            <w:pPr>
              <w:pStyle w:val="0"/>
              <w:jc w:val="center"/>
            </w:pPr>
            <w:r>
              <w:rPr>
                <w:sz w:val="20"/>
              </w:rPr>
              <w:t xml:space="preserve">(указать причину отказа в предоставлении государственной услуги)</w:t>
            </w:r>
          </w:p>
        </w:tc>
      </w:tr>
      <w:tr>
        <w:tc>
          <w:tcPr>
            <w:gridSpan w:val="6"/>
            <w:tcW w:w="9065" w:type="dxa"/>
            <w:tcBorders>
              <w:top w:val="nil"/>
              <w:left w:val="nil"/>
              <w:bottom w:val="nil"/>
              <w:right w:val="nil"/>
            </w:tcBorders>
          </w:tcPr>
          <w:p>
            <w:pPr>
              <w:pStyle w:val="0"/>
            </w:pPr>
            <w:r>
              <w:rPr>
                <w:sz w:val="20"/>
              </w:rPr>
            </w:r>
          </w:p>
        </w:tc>
      </w:tr>
      <w:tr>
        <w:tc>
          <w:tcPr>
            <w:gridSpan w:val="3"/>
            <w:tcW w:w="4922" w:type="dxa"/>
            <w:tcBorders>
              <w:top w:val="nil"/>
              <w:left w:val="nil"/>
              <w:bottom w:val="single" w:sz="4"/>
              <w:right w:val="nil"/>
            </w:tcBorders>
          </w:tcPr>
          <w:p>
            <w:pPr>
              <w:pStyle w:val="0"/>
            </w:pPr>
            <w:r>
              <w:rPr>
                <w:sz w:val="20"/>
              </w:rPr>
            </w:r>
          </w:p>
        </w:tc>
        <w:tc>
          <w:tcPr>
            <w:gridSpan w:val="3"/>
            <w:tcW w:w="4143" w:type="dxa"/>
            <w:tcBorders>
              <w:top w:val="nil"/>
              <w:left w:val="nil"/>
              <w:bottom w:val="nil"/>
              <w:right w:val="nil"/>
            </w:tcBorders>
          </w:tcPr>
          <w:p>
            <w:pPr>
              <w:pStyle w:val="0"/>
            </w:pPr>
            <w:r>
              <w:rPr>
                <w:sz w:val="20"/>
              </w:rPr>
            </w:r>
          </w:p>
        </w:tc>
      </w:tr>
      <w:tr>
        <w:tc>
          <w:tcPr>
            <w:gridSpan w:val="3"/>
            <w:tcW w:w="4922" w:type="dxa"/>
            <w:tcBorders>
              <w:top w:val="single" w:sz="4"/>
              <w:left w:val="nil"/>
              <w:bottom w:val="nil"/>
              <w:right w:val="nil"/>
            </w:tcBorders>
          </w:tcPr>
          <w:p>
            <w:pPr>
              <w:pStyle w:val="0"/>
            </w:pPr>
            <w:r>
              <w:rPr>
                <w:sz w:val="20"/>
              </w:rPr>
              <w:t xml:space="preserve">Подпись руководителя органа, предоставляющего государственную услугу</w:t>
            </w:r>
          </w:p>
        </w:tc>
        <w:tc>
          <w:tcPr>
            <w:gridSpan w:val="3"/>
            <w:tcW w:w="4143"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государственного экологического надзора Ленинградской области от 31.10.2022 N 1.3-01-17</w:t>
            <w:br/>
            <w:t>"Об утверждении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43DDBC0E503439BE31F462C7FAF66B69BD359B1587430DE6229F390142CA4F03AE3593048A76BF25E22102CF89B701F00EB254C4O2u2H" TargetMode = "External"/>
	<Relationship Id="rId8" Type="http://schemas.openxmlformats.org/officeDocument/2006/relationships/hyperlink" Target="consultantplus://offline/ref=F743DDBC0E503439BE31F462C7FAF66B69BD359B1587430DE6229F390142CA4F03AE3593048B76BF25E22102CF89B701F00EB254C4O2u2H" TargetMode = "External"/>
	<Relationship Id="rId9" Type="http://schemas.openxmlformats.org/officeDocument/2006/relationships/hyperlink" Target="consultantplus://offline/ref=F743DDBC0E503439BE31EB73D2FAF66B6FB9349B138A430DE6229F390142CA4F03AE359A0D887CEC70AD205E8AD5A400F80EB055D823A269O7u1H" TargetMode = "External"/>
	<Relationship Id="rId10" Type="http://schemas.openxmlformats.org/officeDocument/2006/relationships/hyperlink" Target="consultantplus://offline/ref=F743DDBC0E503439BE31F462C7FAF66B69BE319C198D430DE6229F390142CA4F03AE359A0D887DE970AD205E8AD5A400F80EB055D823A269O7u1H" TargetMode = "External"/>
	<Relationship Id="rId11" Type="http://schemas.openxmlformats.org/officeDocument/2006/relationships/hyperlink" Target="consultantplus://offline/ref=F743DDBC0E503439BE31EB73D2FAF66B6FBD3F98138A430DE6229F390142CA4F03AE359A0D887FE275AD205E8AD5A400F80EB055D823A269O7u1H" TargetMode = "External"/>
	<Relationship Id="rId12" Type="http://schemas.openxmlformats.org/officeDocument/2006/relationships/hyperlink" Target="consultantplus://offline/ref=F743DDBC0E503439BE31EB73D2FAF66B6FBD369E108A430DE6229F390142CA4F11AE6D960C8163EB75B8760FCCO8u3H" TargetMode = "External"/>
	<Relationship Id="rId13" Type="http://schemas.openxmlformats.org/officeDocument/2006/relationships/hyperlink" Target="consultantplus://offline/ref=F743DDBC0E503439BE31F462C7FAF66B69BC319C178D430DE6229F390142CA4F03AE359A0D887FEA7CAD205E8AD5A400F80EB055D823A269O7u1H" TargetMode = "External"/>
	<Relationship Id="rId14" Type="http://schemas.openxmlformats.org/officeDocument/2006/relationships/hyperlink" Target="consultantplus://offline/ref=F743DDBC0E503439BE31F462C7FAF66B69BE319C198D430DE6229F390142CA4F03AE359A0D887DEA70AD205E8AD5A400F80EB055D823A269O7u1H" TargetMode = "External"/>
	<Relationship Id="rId15" Type="http://schemas.openxmlformats.org/officeDocument/2006/relationships/hyperlink" Target="consultantplus://offline/ref=F743DDBC0E503439BE31F462C7FAF66B69BD359B1587430DE6229F390142CA4F03AE35930A8D76BF25E22102CF89B701F00EB254C4O2u2H" TargetMode = "External"/>
	<Relationship Id="rId16" Type="http://schemas.openxmlformats.org/officeDocument/2006/relationships/hyperlink" Target="consultantplus://offline/ref=F743DDBC0E503439BE31F462C7FAF66B69BD359B1587430DE6229F390142CA4F03AE35930A8D76BF25E22102CF89B701F00EB254C4O2u2H" TargetMode = "External"/>
	<Relationship Id="rId17" Type="http://schemas.openxmlformats.org/officeDocument/2006/relationships/hyperlink" Target="consultantplus://offline/ref=F743DDBC0E503439BE31F462C7FAF66B69BD359B1587430DE6229F390142CA4F03AE35980B8C76BF25E22102CF89B701F00EB254C4O2u2H" TargetMode = "External"/>
	<Relationship Id="rId18" Type="http://schemas.openxmlformats.org/officeDocument/2006/relationships/hyperlink" Target="consultantplus://offline/ref=F743DDBC0E503439BE31F462C7FAF66B69BE30931486430DE6229F390142CA4F03AE359F0E8329BA30F3790EC79EA900EF12B056OCu5H" TargetMode = "External"/>
	<Relationship Id="rId19" Type="http://schemas.openxmlformats.org/officeDocument/2006/relationships/hyperlink" Target="consultantplus://offline/ref=F743DDBC0E503439BE31F462C7FAF66B69BE30931486430DE6229F390142CA4F03AE35980E8176BF25E22102CF89B701F00EB254C4O2u2H" TargetMode = "External"/>
	<Relationship Id="rId20" Type="http://schemas.openxmlformats.org/officeDocument/2006/relationships/hyperlink" Target="consultantplus://offline/ref=F743DDBC0E503439BE31F462C7FAF66B69BE30931486430DE6229F390142CA4F03AE3599048876BF25E22102CF89B701F00EB254C4O2u2H" TargetMode = "External"/>
	<Relationship Id="rId21" Type="http://schemas.openxmlformats.org/officeDocument/2006/relationships/hyperlink" Target="consultantplus://offline/ref=F743DDBC0E503439BE31F462C7FAF66B69BE30931486430DE6229F390142CA4F03AE3598088176BF25E22102CF89B701F00EB254C4O2u2H" TargetMode = "External"/>
	<Relationship Id="rId22" Type="http://schemas.openxmlformats.org/officeDocument/2006/relationships/hyperlink" Target="consultantplus://offline/ref=F743DDBC0E503439BE31F462C7FAF66B69BD319C1689430DE6229F390142CA4F03AE359A0D887DEA70AD205E8AD5A400F80EB055D823A269O7u1H" TargetMode = "External"/>
	<Relationship Id="rId23" Type="http://schemas.openxmlformats.org/officeDocument/2006/relationships/hyperlink" Target="consultantplus://offline/ref=F743DDBC0E503439BE31F462C7FAF66B69BE319C198D430DE6229F390142CA4F03AE359A0D887DE371AD205E8AD5A400F80EB055D823A269O7u1H" TargetMode = "External"/>
	<Relationship Id="rId24" Type="http://schemas.openxmlformats.org/officeDocument/2006/relationships/hyperlink" Target="consultantplus://offline/ref=F743DDBC0E503439BE31F462C7FAF66B69BE30931486430DE6229F390142CA4F03AE359A0D887CE870AD205E8AD5A400F80EB055D823A269O7u1H" TargetMode = "External"/>
	<Relationship Id="rId25" Type="http://schemas.openxmlformats.org/officeDocument/2006/relationships/hyperlink" Target="consultantplus://offline/ref=F743DDBC0E503439BE31F462C7FAF66B69BE319C198D430DE6229F390142CA4F03AE359A0D887DE371AD205E8AD5A400F80EB055D823A269O7u1H" TargetMode = "External"/>
	<Relationship Id="rId26" Type="http://schemas.openxmlformats.org/officeDocument/2006/relationships/hyperlink" Target="consultantplus://offline/ref=F743DDBC0E503439BE31F462C7FAF66B69BE319C198D430DE6229F390142CA4F03AE359A0D887DE371AD205E8AD5A400F80EB055D823A269O7u1H" TargetMode = "External"/>
	<Relationship Id="rId27" Type="http://schemas.openxmlformats.org/officeDocument/2006/relationships/hyperlink" Target="consultantplus://offline/ref=F743DDBC0E503439BE31F462C7FAF66B69BE319C198D430DE6229F390142CA4F03AE359A0D887CEB7CAD205E8AD5A400F80EB055D823A269O7u1H" TargetMode = "External"/>
	<Relationship Id="rId28" Type="http://schemas.openxmlformats.org/officeDocument/2006/relationships/hyperlink" Target="consultantplus://offline/ref=F743DDBC0E503439BE31F462C7FAF66B69BE319C198D430DE6229F390142CA4F03AE359A0D887CEA75AD205E8AD5A400F80EB055D823A269O7u1H" TargetMode = "External"/>
	<Relationship Id="rId29" Type="http://schemas.openxmlformats.org/officeDocument/2006/relationships/hyperlink" Target="consultantplus://offline/ref=F743DDBC0E503439BE31F462C7FAF66B69BE30931486430DE6229F390142CA4F11AE6D960C8163EB75B8760FCCO8u3H" TargetMode = "External"/>
	<Relationship Id="rId30" Type="http://schemas.openxmlformats.org/officeDocument/2006/relationships/hyperlink" Target="consultantplus://offline/ref=F743DDBC0E503439BE31F462C7FAF66B69BC319C178D430DE6229F390142CA4F11AE6D960C8163EB75B8760FCCO8u3H" TargetMode = "External"/>
	<Relationship Id="rId31" Type="http://schemas.openxmlformats.org/officeDocument/2006/relationships/hyperlink" Target="consultantplus://offline/ref=F743DDBC0E503439BE31F462C7FAF66B6EB7329A118A430DE6229F390142CA4F11AE6D960C8163EB75B8760FCCO8u3H" TargetMode = "External"/>
	<Relationship Id="rId32" Type="http://schemas.openxmlformats.org/officeDocument/2006/relationships/hyperlink" Target="consultantplus://offline/ref=F743DDBC0E503439BE31F462C7FAF66B69BE30931486430DE6229F390142CA4F03AE3599048876BF25E22102CF89B701F00EB254C4O2u2H" TargetMode = "External"/>
	<Relationship Id="rId33" Type="http://schemas.openxmlformats.org/officeDocument/2006/relationships/hyperlink" Target="consultantplus://offline/ref=F743DDBC0E503439BE31F462C7FAF66B69BE30931486430DE6229F390142CA4F03AE359A0D887EEE70AD205E8AD5A400F80EB055D823A269O7u1H" TargetMode = "External"/>
	<Relationship Id="rId34" Type="http://schemas.openxmlformats.org/officeDocument/2006/relationships/hyperlink" Target="consultantplus://offline/ref=F743DDBC0E503439BE31F462C7FAF66B69BE30931486430DE6229F390142CA4F03AE359A0C8A76BF25E22102CF89B701F00EB254C4O2u2H" TargetMode = "External"/>
	<Relationship Id="rId35" Type="http://schemas.openxmlformats.org/officeDocument/2006/relationships/hyperlink" Target="consultantplus://offline/ref=F743DDBC0E503439BE31F462C7FAF66B69BE30931486430DE6229F390142CA4F03AE35990C8176BF25E22102CF89B701F00EB254C4O2u2H" TargetMode = "External"/>
	<Relationship Id="rId36" Type="http://schemas.openxmlformats.org/officeDocument/2006/relationships/hyperlink" Target="consultantplus://offline/ref=F743DDBC0E503439BE31EB73D2FAF66B6FB9309D198F430DE6229F390142CA4F03AE359A0D8A7DE872AD205E8AD5A400F80EB055D823A269O7u1H" TargetMode = "External"/>
	<Relationship Id="rId37" Type="http://schemas.openxmlformats.org/officeDocument/2006/relationships/hyperlink" Target="consultantplus://offline/ref=F743DDBC0E503439BE31F462C7FAF66B69BD3598158F430DE6229F390142CA4F11AE6D960C8163EB75B8760FCCO8u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государственного экологического надзора Ленинградской области от 31.10.2022 N 1.3-01-17
"Об утверждении административного регламента предоставления на территории Ленинградской области государственной услуги по государственному учету объектов, оказывающих негативное воздействие на окружающую среду, расположенных на территории Ленинградской области и подлежащих региональному государственному экологическому контролю (надзору)"</dc:title>
  <dcterms:created xsi:type="dcterms:W3CDTF">2023-01-19T07:46:13Z</dcterms:created>
</cp:coreProperties>
</file>