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Минприроды России от 06.12.2021 N 907</w:t>
              <w:br/>
              <w:t xml:space="preserve">"Об утверждении перечня индикаторов риска нарушения обязательных требований по федеральному государственному лесному контролю (надзору)"</w:t>
              <w:br/>
              <w:t xml:space="preserve">(Зарегистрировано в Минюсте России 27.01.2022 N 67034)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27 января 2022 г. N 67034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6 декабря 2021 г. N 907</w:t>
      </w:r>
    </w:p>
    <w:p>
      <w:pPr>
        <w:pStyle w:val="2"/>
        <w:jc w:val="center"/>
      </w:pPr>
      <w:r>
        <w:rPr>
          <w:sz w:val="20"/>
        </w:rPr>
      </w:r>
    </w:p>
    <w:p>
      <w:pPr>
        <w:pStyle w:val="2"/>
        <w:jc w:val="center"/>
      </w:pPr>
      <w:r>
        <w:rPr>
          <w:sz w:val="20"/>
        </w:rPr>
        <w:t xml:space="preserve">ОБ УТВЕРЖДЕНИИ ПЕРЕЧНЯ</w:t>
      </w:r>
    </w:p>
    <w:p>
      <w:pPr>
        <w:pStyle w:val="2"/>
        <w:jc w:val="center"/>
      </w:pPr>
      <w:r>
        <w:rPr>
          <w:sz w:val="20"/>
        </w:rPr>
        <w:t xml:space="preserve">ИНДИКАТОРОВ РИСКА НАРУШЕНИЯ ОБЯЗАТЕЛЬНЫХ ТРЕБОВАНИЙ</w:t>
      </w:r>
    </w:p>
    <w:p>
      <w:pPr>
        <w:pStyle w:val="2"/>
        <w:jc w:val="center"/>
      </w:pPr>
      <w:r>
        <w:rPr>
          <w:sz w:val="20"/>
        </w:rPr>
        <w:t xml:space="preserve">ПО ФЕДЕРАЛЬНОМУ ГОСУДАРСТВЕННОМУ ЛЕСНОМУ КОНТРОЛЮ (НАДЗОРУ)</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1 части 10 статьи 23</w:t>
        </w:r>
      </w:hyperlink>
      <w:r>
        <w:rPr>
          <w:sz w:val="20"/>
        </w:rPr>
        <w:t xml:space="preserve"> Федерального закона от 31.07.2020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24, ст. 4188) и </w:t>
      </w:r>
      <w:hyperlink w:history="0" r:id="rId8" w:tooltip="Постановление Правительства РФ от 11.11.2015 N 1219 (ред. от 04.08.2022) &quot;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quot; (с изм. и доп., вступ. в силу с 01.03.2023) {КонсультантПлюс}">
        <w:r>
          <w:rPr>
            <w:sz w:val="20"/>
            <w:color w:val="0000ff"/>
          </w:rPr>
          <w:t xml:space="preserve">пунктом 1</w:t>
        </w:r>
      </w:hyperlink>
      <w:r>
        <w:rPr>
          <w:sz w:val="20"/>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2019, N 29, ст. 4027), приказываю:</w:t>
      </w:r>
    </w:p>
    <w:p>
      <w:pPr>
        <w:pStyle w:val="0"/>
        <w:spacing w:before="200" w:line-rule="auto"/>
        <w:ind w:firstLine="540"/>
        <w:jc w:val="both"/>
      </w:pPr>
      <w:r>
        <w:rPr>
          <w:sz w:val="20"/>
        </w:rPr>
        <w:t xml:space="preserve">Утвердить прилагаемый </w:t>
      </w:r>
      <w:hyperlink w:history="0" w:anchor="P28" w:tooltip="ПЕРЕЧЕНЬ">
        <w:r>
          <w:rPr>
            <w:sz w:val="20"/>
            <w:color w:val="0000ff"/>
          </w:rPr>
          <w:t xml:space="preserve">перечень</w:t>
        </w:r>
      </w:hyperlink>
      <w:r>
        <w:rPr>
          <w:sz w:val="20"/>
        </w:rPr>
        <w:t xml:space="preserve"> индикаторов риска нарушения обязательных требований по федеральному государственному лесному контролю (надзору).</w:t>
      </w:r>
    </w:p>
    <w:p>
      <w:pPr>
        <w:pStyle w:val="0"/>
        <w:jc w:val="both"/>
      </w:pPr>
      <w:r>
        <w:rPr>
          <w:sz w:val="20"/>
        </w:rPr>
      </w:r>
    </w:p>
    <w:p>
      <w:pPr>
        <w:pStyle w:val="0"/>
        <w:jc w:val="right"/>
      </w:pPr>
      <w:r>
        <w:rPr>
          <w:sz w:val="20"/>
        </w:rPr>
        <w:t xml:space="preserve">Министр</w:t>
      </w:r>
    </w:p>
    <w:p>
      <w:pPr>
        <w:pStyle w:val="0"/>
        <w:jc w:val="right"/>
      </w:pPr>
      <w:r>
        <w:rPr>
          <w:sz w:val="20"/>
        </w:rPr>
        <w:t xml:space="preserve">А.А.КОЗЛОВ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Минприроды России</w:t>
      </w:r>
    </w:p>
    <w:p>
      <w:pPr>
        <w:pStyle w:val="0"/>
        <w:jc w:val="right"/>
      </w:pPr>
      <w:r>
        <w:rPr>
          <w:sz w:val="20"/>
        </w:rPr>
        <w:t xml:space="preserve">от 6 декабря 2021 г. N 907</w:t>
      </w:r>
    </w:p>
    <w:p>
      <w:pPr>
        <w:pStyle w:val="0"/>
        <w:jc w:val="both"/>
      </w:pPr>
      <w:r>
        <w:rPr>
          <w:sz w:val="20"/>
        </w:rPr>
      </w:r>
    </w:p>
    <w:bookmarkStart w:id="28" w:name="P28"/>
    <w:bookmarkEnd w:id="28"/>
    <w:p>
      <w:pPr>
        <w:pStyle w:val="2"/>
        <w:jc w:val="center"/>
      </w:pPr>
      <w:r>
        <w:rPr>
          <w:sz w:val="20"/>
        </w:rPr>
        <w:t xml:space="preserve">ПЕРЕЧЕНЬ</w:t>
      </w:r>
    </w:p>
    <w:p>
      <w:pPr>
        <w:pStyle w:val="2"/>
        <w:jc w:val="center"/>
      </w:pPr>
      <w:r>
        <w:rPr>
          <w:sz w:val="20"/>
        </w:rPr>
        <w:t xml:space="preserve">ИНДИКАТОРОВ РИСКА НАРУШЕНИЯ ОБЯЗАТЕЛЬНЫХ ТРЕБОВАНИЙ</w:t>
      </w:r>
    </w:p>
    <w:p>
      <w:pPr>
        <w:pStyle w:val="2"/>
        <w:jc w:val="center"/>
      </w:pPr>
      <w:r>
        <w:rPr>
          <w:sz w:val="20"/>
        </w:rPr>
        <w:t xml:space="preserve">ПО ФЕДЕРАЛЬНОМУ ГОСУДАРСТВЕННОМУ ЛЕСНОМУ КОНТРОЛЮ (НАДЗОРУ)</w:t>
      </w:r>
    </w:p>
    <w:p>
      <w:pPr>
        <w:pStyle w:val="0"/>
        <w:jc w:val="both"/>
      </w:pPr>
      <w:r>
        <w:rPr>
          <w:sz w:val="20"/>
        </w:rPr>
      </w:r>
    </w:p>
    <w:p>
      <w:pPr>
        <w:pStyle w:val="0"/>
        <w:ind w:firstLine="540"/>
        <w:jc w:val="both"/>
      </w:pPr>
      <w:r>
        <w:rPr>
          <w:sz w:val="20"/>
        </w:rPr>
        <w:t xml:space="preserve">1. Установление на лесном участке, предоставленном в аренду, постоянное бессрочное пользование, безвозмездное пользование (далее - использование), или на территории в границах лесничества, не предоставленной для использования, увеличения в два и более раза площади лесных насаждений, погибших и (или) поврежденных вследствие воздействия вредных организмов за календарный год, по сравнению со среднегодовой величиной за предшествующий пятилетний период.</w:t>
      </w:r>
    </w:p>
    <w:p>
      <w:pPr>
        <w:pStyle w:val="0"/>
        <w:spacing w:before="200" w:line-rule="auto"/>
        <w:ind w:firstLine="540"/>
        <w:jc w:val="both"/>
      </w:pPr>
      <w:r>
        <w:rPr>
          <w:sz w:val="20"/>
        </w:rPr>
        <w:t xml:space="preserve">2. Доля крупных лесных пожаров (площадью 25 гектаров и более в зоне наземной охраны лесов и 200 гектаров и более в зоне авиационной охраны лесов) &lt;1&gt; в общем количестве лесных пожаров, возникших на лесном участке, предоставленном для использования, или на территории в границах лесничества, не предоставленной для использования, составила более 20 процентов по итогам календарного года.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9" w:tooltip="Постановление Правительства РФ от 17.05.2011 N 376 (ред. от 07.07.2022) &quot;О чрезвычайных ситуациях в лесах, возникших вследствие лесных пожаров&quot; (вместе с &quot;Правилами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quot;) {КонсультантПлюс}">
        <w:r>
          <w:rPr>
            <w:sz w:val="20"/>
            <w:color w:val="0000ff"/>
          </w:rPr>
          <w:t xml:space="preserve">Подпункт "а" пункта 2</w:t>
        </w:r>
      </w:hyperlink>
      <w:r>
        <w:rPr>
          <w:sz w:val="20"/>
        </w:rPr>
        <w:t xml:space="preserve"> Правил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утвержденных постановлением Правительства Российской Федерации от 17.05.2011 N 376 (Собрание законодательства Российской Федерации, 2011, N 21, ст. 2971; 2021, N 49, ст. 8220).</w:t>
      </w:r>
    </w:p>
    <w:p>
      <w:pPr>
        <w:pStyle w:val="0"/>
        <w:jc w:val="both"/>
      </w:pPr>
      <w:r>
        <w:rPr>
          <w:sz w:val="20"/>
        </w:rPr>
      </w:r>
    </w:p>
    <w:p>
      <w:pPr>
        <w:pStyle w:val="0"/>
        <w:ind w:firstLine="540"/>
        <w:jc w:val="both"/>
      </w:pPr>
      <w:r>
        <w:rPr>
          <w:sz w:val="20"/>
        </w:rPr>
        <w:t xml:space="preserve">3. Установление на лесном участке, предоставленном для использования, или на территории в границах лесничества, не предоставленной для использования, увеличения площади лесов, подлежащих лесовосстановлению (вырубки, гари, редины, пустыри, прогалины), более чем на 30 процентов за календарный год по сравнению со среднегодовой величиной за предшествующий пятилетний период.</w:t>
      </w:r>
    </w:p>
    <w:p>
      <w:pPr>
        <w:pStyle w:val="0"/>
        <w:spacing w:before="200" w:line-rule="auto"/>
        <w:ind w:firstLine="540"/>
        <w:jc w:val="both"/>
      </w:pPr>
      <w:r>
        <w:rPr>
          <w:sz w:val="20"/>
        </w:rPr>
        <w:t xml:space="preserve">4. Установление на лесном участке, предоставленном для использования, или на территории в границах лесничества, не предоставленной для использования, гибели искусственных лесных насаждений, созданных в рамках работ по лесоразведению, более 30 процентов от их площади.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Минприроды России от 06.12.2021 N 907</w:t>
            <w:br/>
            <w:t>"Об утверждении перечня индикаторов риска нарушения обязательных требований...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F9EF6F8ED30EEEDB5DB609AF3297892B842C40ABB99CD0EF03E8C8320B7275EAF56A60DEC2A19043D87D55EDB5A03B5EDB25D541A85D4DWBFFL" TargetMode = "External"/>
	<Relationship Id="rId8" Type="http://schemas.openxmlformats.org/officeDocument/2006/relationships/hyperlink" Target="consultantplus://offline/ref=8CF9EF6F8ED30EEEDB5DB609AF3297892B842B47ACB19CD0EF03E8C8320B7275EAF56A60DACAA8C313977C09A8E7B33A5ADB27D65DWAF9L" TargetMode = "External"/>
	<Relationship Id="rId9" Type="http://schemas.openxmlformats.org/officeDocument/2006/relationships/hyperlink" Target="consultantplus://offline/ref=8CF9EF6F8ED30EEEDB5DB609AF3297892B842F47ADB59CD0EF03E8C8320B7275EAF56A60DEC2A39242D87D55EDB5A03B5EDB25D541A85D4DWBFF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России от 06.12.2021 N 907
"Об утверждении перечня индикаторов риска нарушения обязательных требований по федеральному государственному лесному контролю (надзору)"
(Зарегистрировано в Минюсте России 27.01.2022 N 67034)</dc:title>
  <dcterms:created xsi:type="dcterms:W3CDTF">2023-03-17T11:05:22Z</dcterms:created>
</cp:coreProperties>
</file>